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C2564" w14:textId="77777777" w:rsidR="002412EF" w:rsidRPr="005D1752" w:rsidRDefault="002412EF" w:rsidP="002412EF">
      <w:pPr>
        <w:ind w:left="3720" w:right="3680"/>
        <w:jc w:val="center"/>
        <w:rPr>
          <w:rFonts w:cs="KoHo"/>
          <w:sz w:val="2"/>
        </w:rPr>
      </w:pPr>
    </w:p>
    <w:p w14:paraId="73131F9A" w14:textId="77777777" w:rsidR="00642F3E" w:rsidRPr="005D1752" w:rsidRDefault="00642F3E" w:rsidP="002412EF">
      <w:pPr>
        <w:spacing w:line="240" w:lineRule="exact"/>
        <w:rPr>
          <w:rFonts w:cs="KoHo"/>
        </w:rPr>
      </w:pPr>
    </w:p>
    <w:tbl>
      <w:tblPr>
        <w:tblW w:w="9695" w:type="dxa"/>
        <w:tblInd w:w="20" w:type="dxa"/>
        <w:tblLayout w:type="fixed"/>
        <w:tblLook w:val="04A0" w:firstRow="1" w:lastRow="0" w:firstColumn="1" w:lastColumn="0" w:noHBand="0" w:noVBand="1"/>
      </w:tblPr>
      <w:tblGrid>
        <w:gridCol w:w="9695"/>
      </w:tblGrid>
      <w:tr w:rsidR="002412EF" w:rsidRPr="005D1752" w14:paraId="6A5CC683" w14:textId="77777777" w:rsidTr="00642F3E">
        <w:trPr>
          <w:trHeight w:hRule="exact" w:val="819"/>
        </w:trPr>
        <w:tc>
          <w:tcPr>
            <w:tcW w:w="9695" w:type="dxa"/>
            <w:shd w:val="clear" w:color="auto" w:fill="1B84A9"/>
            <w:tcMar>
              <w:top w:w="0" w:type="dxa"/>
              <w:left w:w="0" w:type="dxa"/>
              <w:bottom w:w="0" w:type="dxa"/>
              <w:right w:w="0" w:type="dxa"/>
            </w:tcMar>
            <w:vAlign w:val="center"/>
          </w:tcPr>
          <w:p w14:paraId="3FB05294" w14:textId="77777777" w:rsidR="002412EF" w:rsidRPr="005D1752" w:rsidRDefault="002412EF" w:rsidP="00015F7A">
            <w:pPr>
              <w:spacing w:after="0"/>
              <w:jc w:val="center"/>
              <w:rPr>
                <w:rFonts w:cs="KoHo"/>
              </w:rPr>
            </w:pPr>
            <w:r w:rsidRPr="005D1752">
              <w:rPr>
                <w:rFonts w:cs="KoHo"/>
                <w:b/>
                <w:color w:val="FFFFFF"/>
                <w:sz w:val="28"/>
              </w:rPr>
              <w:t>R</w:t>
            </w:r>
            <w:r w:rsidR="00FC4C6A" w:rsidRPr="005D1752">
              <w:rPr>
                <w:rFonts w:cs="KoHo"/>
                <w:b/>
                <w:color w:val="FFFFFF"/>
                <w:sz w:val="28"/>
              </w:rPr>
              <w:t>È</w:t>
            </w:r>
            <w:r w:rsidRPr="005D1752">
              <w:rPr>
                <w:rFonts w:cs="KoHo"/>
                <w:b/>
                <w:color w:val="FFFFFF"/>
                <w:sz w:val="28"/>
              </w:rPr>
              <w:t>GLEMENT DE LA CONSULTATION</w:t>
            </w:r>
          </w:p>
        </w:tc>
      </w:tr>
    </w:tbl>
    <w:p w14:paraId="04388C20" w14:textId="77777777" w:rsidR="002412EF" w:rsidRPr="005D1752" w:rsidRDefault="002412EF" w:rsidP="00015F7A">
      <w:pPr>
        <w:spacing w:after="0" w:line="240" w:lineRule="exact"/>
        <w:rPr>
          <w:rFonts w:cs="KoHo"/>
        </w:rPr>
      </w:pPr>
      <w:r w:rsidRPr="005D1752">
        <w:rPr>
          <w:rFonts w:cs="KoHo"/>
        </w:rPr>
        <w:t xml:space="preserve"> </w:t>
      </w:r>
    </w:p>
    <w:p w14:paraId="086456C2" w14:textId="77777777" w:rsidR="00827087" w:rsidRPr="005D1752" w:rsidRDefault="00827087" w:rsidP="002412EF">
      <w:pPr>
        <w:spacing w:before="40"/>
        <w:ind w:left="20" w:right="20"/>
        <w:jc w:val="center"/>
        <w:rPr>
          <w:rFonts w:cs="KoHo"/>
          <w:b/>
          <w:color w:val="000000"/>
          <w:sz w:val="28"/>
        </w:rPr>
      </w:pPr>
    </w:p>
    <w:p w14:paraId="0C610D9F" w14:textId="77777777" w:rsidR="002412EF" w:rsidRPr="005D1752" w:rsidRDefault="000B69E9" w:rsidP="00015F7A">
      <w:pPr>
        <w:ind w:left="23" w:right="23"/>
        <w:jc w:val="center"/>
        <w:rPr>
          <w:rFonts w:cs="KoHo"/>
          <w:color w:val="1B84A9"/>
        </w:rPr>
      </w:pPr>
      <w:r w:rsidRPr="005D1752">
        <w:rPr>
          <w:rFonts w:cs="KoHo"/>
          <w:b/>
          <w:color w:val="1B84A9"/>
          <w:sz w:val="28"/>
        </w:rPr>
        <w:t>ACCORD-CADRE</w:t>
      </w:r>
      <w:r w:rsidR="002412EF" w:rsidRPr="005D1752">
        <w:rPr>
          <w:rFonts w:cs="KoHo"/>
          <w:b/>
          <w:color w:val="1B84A9"/>
          <w:sz w:val="28"/>
        </w:rPr>
        <w:t xml:space="preserve"> DE </w:t>
      </w:r>
      <w:r w:rsidR="00372561" w:rsidRPr="005D1752">
        <w:rPr>
          <w:rFonts w:cs="KoHo"/>
          <w:b/>
          <w:color w:val="1B84A9"/>
          <w:sz w:val="28"/>
        </w:rPr>
        <w:t>FOURNITURES COURANTES ET SERVICES</w:t>
      </w:r>
    </w:p>
    <w:p w14:paraId="025448A2" w14:textId="77777777" w:rsidR="002412EF" w:rsidRPr="005D1752" w:rsidRDefault="002412EF" w:rsidP="002412EF">
      <w:pPr>
        <w:spacing w:line="240" w:lineRule="exact"/>
        <w:rPr>
          <w:rFonts w:cs="KoHo"/>
        </w:rPr>
      </w:pPr>
    </w:p>
    <w:tbl>
      <w:tblPr>
        <w:tblW w:w="0" w:type="auto"/>
        <w:tblInd w:w="1280" w:type="dxa"/>
        <w:tblLayout w:type="fixed"/>
        <w:tblLook w:val="04A0" w:firstRow="1" w:lastRow="0" w:firstColumn="1" w:lastColumn="0" w:noHBand="0" w:noVBand="1"/>
      </w:tblPr>
      <w:tblGrid>
        <w:gridCol w:w="7100"/>
      </w:tblGrid>
      <w:tr w:rsidR="002412EF" w:rsidRPr="005D1752" w14:paraId="3AB95987" w14:textId="77777777" w:rsidTr="00372561">
        <w:trPr>
          <w:trHeight w:hRule="exact" w:val="1745"/>
        </w:trPr>
        <w:tc>
          <w:tcPr>
            <w:tcW w:w="7100" w:type="dxa"/>
            <w:tcBorders>
              <w:top w:val="single" w:sz="4" w:space="0" w:color="000000"/>
              <w:bottom w:val="single" w:sz="4" w:space="0" w:color="000000"/>
            </w:tcBorders>
            <w:tcMar>
              <w:top w:w="140" w:type="dxa"/>
              <w:left w:w="0" w:type="dxa"/>
              <w:bottom w:w="100" w:type="dxa"/>
              <w:right w:w="0" w:type="dxa"/>
            </w:tcMar>
            <w:vAlign w:val="center"/>
          </w:tcPr>
          <w:p w14:paraId="76732758" w14:textId="27CAE44A" w:rsidR="002412EF" w:rsidRPr="005D1752" w:rsidRDefault="00401821" w:rsidP="00795105">
            <w:pPr>
              <w:jc w:val="center"/>
              <w:rPr>
                <w:rFonts w:cs="KoHo"/>
                <w:color w:val="1B84A9"/>
              </w:rPr>
            </w:pPr>
            <w:r w:rsidRPr="005D1752">
              <w:rPr>
                <w:rFonts w:cs="KoHo"/>
                <w:b/>
                <w:bCs/>
                <w:color w:val="1B84A9"/>
                <w:sz w:val="28"/>
              </w:rPr>
              <w:t xml:space="preserve">Accord-cadre </w:t>
            </w:r>
            <w:r w:rsidR="00372561" w:rsidRPr="005D1752">
              <w:rPr>
                <w:rFonts w:cs="KoHo"/>
                <w:b/>
                <w:bCs/>
                <w:color w:val="1B84A9"/>
                <w:sz w:val="28"/>
              </w:rPr>
              <w:t>relatif à l’assistance pour la réalisation de routes optiques sur la zone d’initiative publique du territoire du département de l’Ain</w:t>
            </w:r>
          </w:p>
        </w:tc>
      </w:tr>
    </w:tbl>
    <w:p w14:paraId="73AC5280" w14:textId="77777777" w:rsidR="002412EF" w:rsidRPr="005D1752" w:rsidRDefault="002412EF" w:rsidP="002412EF">
      <w:pPr>
        <w:spacing w:line="240" w:lineRule="exact"/>
        <w:rPr>
          <w:rFonts w:cs="KoHo"/>
        </w:rPr>
      </w:pPr>
      <w:r w:rsidRPr="005D1752">
        <w:rPr>
          <w:rFonts w:cs="KoHo"/>
        </w:rPr>
        <w:t xml:space="preserve"> </w:t>
      </w:r>
    </w:p>
    <w:p w14:paraId="34E5FD20" w14:textId="77777777" w:rsidR="00827087" w:rsidRPr="005D1752" w:rsidRDefault="00827087" w:rsidP="00827087">
      <w:pPr>
        <w:spacing w:before="40"/>
        <w:ind w:left="20" w:right="20"/>
        <w:jc w:val="center"/>
        <w:rPr>
          <w:rFonts w:cs="KoHo"/>
          <w:b/>
          <w:color w:val="1B84A9"/>
          <w:szCs w:val="20"/>
        </w:rPr>
      </w:pPr>
      <w:r w:rsidRPr="005D1752">
        <w:rPr>
          <w:rFonts w:cs="KoHo"/>
          <w:b/>
          <w:color w:val="1B84A9"/>
          <w:szCs w:val="20"/>
        </w:rPr>
        <w:t>Date et heure limites de réception des offres :</w:t>
      </w:r>
    </w:p>
    <w:p w14:paraId="762C7B94" w14:textId="2B590C4F" w:rsidR="00827087" w:rsidRPr="005D1752" w:rsidRDefault="00827087" w:rsidP="00827087">
      <w:pPr>
        <w:spacing w:before="40"/>
        <w:ind w:left="20" w:right="20"/>
        <w:jc w:val="center"/>
        <w:rPr>
          <w:rFonts w:cs="KoHo"/>
          <w:b/>
          <w:color w:val="FF0000"/>
          <w:sz w:val="28"/>
          <w:u w:val="single"/>
        </w:rPr>
      </w:pPr>
      <w:r w:rsidRPr="00014185">
        <w:rPr>
          <w:rFonts w:cs="KoHo"/>
          <w:b/>
          <w:color w:val="FF0000"/>
          <w:sz w:val="28"/>
          <w:u w:val="single"/>
        </w:rPr>
        <w:t xml:space="preserve">Le </w:t>
      </w:r>
      <w:r w:rsidR="00576938" w:rsidRPr="00014185">
        <w:rPr>
          <w:rFonts w:cs="KoHo"/>
          <w:b/>
          <w:color w:val="FF0000"/>
          <w:sz w:val="28"/>
          <w:u w:val="single"/>
        </w:rPr>
        <w:t>0</w:t>
      </w:r>
      <w:r w:rsidR="009665B7" w:rsidRPr="00014185">
        <w:rPr>
          <w:rFonts w:cs="KoHo"/>
          <w:b/>
          <w:color w:val="FF0000"/>
          <w:sz w:val="28"/>
          <w:u w:val="single"/>
        </w:rPr>
        <w:t>6</w:t>
      </w:r>
      <w:r w:rsidR="00576938" w:rsidRPr="00014185">
        <w:rPr>
          <w:rFonts w:cs="KoHo"/>
          <w:b/>
          <w:color w:val="FF0000"/>
          <w:sz w:val="28"/>
          <w:u w:val="single"/>
        </w:rPr>
        <w:t>/</w:t>
      </w:r>
      <w:r w:rsidR="009665B7" w:rsidRPr="00014185">
        <w:rPr>
          <w:rFonts w:cs="KoHo"/>
          <w:b/>
          <w:color w:val="FF0000"/>
          <w:sz w:val="28"/>
          <w:u w:val="single"/>
        </w:rPr>
        <w:t>10</w:t>
      </w:r>
      <w:r w:rsidR="00BA3BBC" w:rsidRPr="00014185">
        <w:rPr>
          <w:rFonts w:cs="KoHo"/>
          <w:b/>
          <w:color w:val="FF0000"/>
          <w:sz w:val="28"/>
          <w:u w:val="single"/>
        </w:rPr>
        <w:t>/202</w:t>
      </w:r>
      <w:r w:rsidR="003F33E5" w:rsidRPr="00014185">
        <w:rPr>
          <w:rFonts w:cs="KoHo"/>
          <w:b/>
          <w:color w:val="FF0000"/>
          <w:sz w:val="28"/>
          <w:u w:val="single"/>
        </w:rPr>
        <w:t>6</w:t>
      </w:r>
      <w:r w:rsidR="00587971" w:rsidRPr="00014185">
        <w:rPr>
          <w:rFonts w:cs="KoHo"/>
          <w:b/>
          <w:color w:val="FF0000"/>
          <w:sz w:val="28"/>
          <w:u w:val="single"/>
        </w:rPr>
        <w:t xml:space="preserve"> à 12h00</w:t>
      </w:r>
    </w:p>
    <w:p w14:paraId="238DDD7F" w14:textId="77777777" w:rsidR="00827087" w:rsidRPr="005D1752" w:rsidRDefault="00827087" w:rsidP="00827087">
      <w:pPr>
        <w:spacing w:line="240" w:lineRule="exact"/>
        <w:rPr>
          <w:rFonts w:cs="KoHo"/>
          <w:highlight w:val="cyan"/>
        </w:rPr>
      </w:pPr>
    </w:p>
    <w:p w14:paraId="14770703" w14:textId="77777777" w:rsidR="00827087" w:rsidRPr="005D1752" w:rsidRDefault="00827087" w:rsidP="00827087">
      <w:pPr>
        <w:pBdr>
          <w:top w:val="single" w:sz="4" w:space="1" w:color="auto"/>
          <w:left w:val="single" w:sz="4" w:space="4" w:color="auto"/>
          <w:bottom w:val="single" w:sz="4" w:space="4" w:color="auto"/>
          <w:right w:val="single" w:sz="4" w:space="4" w:color="auto"/>
        </w:pBdr>
        <w:spacing w:line="240" w:lineRule="exact"/>
        <w:jc w:val="center"/>
        <w:rPr>
          <w:rFonts w:cs="KoHo"/>
          <w:b/>
          <w:color w:val="1B84A9"/>
          <w:szCs w:val="20"/>
        </w:rPr>
      </w:pPr>
      <w:r w:rsidRPr="005D1752">
        <w:rPr>
          <w:rFonts w:cs="KoHo"/>
          <w:b/>
          <w:color w:val="1B84A9"/>
          <w:szCs w:val="20"/>
        </w:rPr>
        <w:t>IMPORTANT</w:t>
      </w:r>
    </w:p>
    <w:p w14:paraId="3554C892" w14:textId="77777777" w:rsidR="00827087" w:rsidRPr="005D1752" w:rsidRDefault="00827087" w:rsidP="004F5D20">
      <w:pPr>
        <w:pStyle w:val="Paragraphedeliste"/>
        <w:numPr>
          <w:ilvl w:val="0"/>
          <w:numId w:val="2"/>
        </w:numPr>
        <w:pBdr>
          <w:top w:val="single" w:sz="4" w:space="1" w:color="auto"/>
          <w:left w:val="single" w:sz="4" w:space="4" w:color="auto"/>
          <w:bottom w:val="single" w:sz="4" w:space="4" w:color="auto"/>
          <w:right w:val="single" w:sz="4" w:space="4" w:color="auto"/>
        </w:pBdr>
        <w:spacing w:line="240" w:lineRule="exact"/>
        <w:ind w:left="284" w:hanging="284"/>
        <w:contextualSpacing w:val="0"/>
        <w:rPr>
          <w:rFonts w:cs="KoHo"/>
          <w:i/>
          <w:szCs w:val="20"/>
        </w:rPr>
      </w:pPr>
      <w:r w:rsidRPr="005D1752">
        <w:rPr>
          <w:rFonts w:cs="KoHo"/>
          <w:szCs w:val="20"/>
        </w:rPr>
        <w:t xml:space="preserve">Les offres devront obligatoirement être déposées par voie électronique sur </w:t>
      </w:r>
      <w:hyperlink r:id="rId8" w:history="1">
        <w:r w:rsidRPr="005D1752">
          <w:rPr>
            <w:rStyle w:val="Lienhypertexte"/>
            <w:rFonts w:cs="KoHo"/>
            <w:szCs w:val="20"/>
          </w:rPr>
          <w:t>https://marchespublics.ain.fr</w:t>
        </w:r>
      </w:hyperlink>
      <w:r w:rsidRPr="005D1752">
        <w:rPr>
          <w:rFonts w:cs="KoHo"/>
          <w:szCs w:val="20"/>
        </w:rPr>
        <w:t>. Les plis ne peuvent plus être déposés par voie « papier ».</w:t>
      </w:r>
    </w:p>
    <w:p w14:paraId="109F51A6" w14:textId="33FC30FE" w:rsidR="00827087" w:rsidRPr="005D1752" w:rsidRDefault="00827087" w:rsidP="004F5D20">
      <w:pPr>
        <w:pStyle w:val="Paragraphedeliste"/>
        <w:numPr>
          <w:ilvl w:val="0"/>
          <w:numId w:val="2"/>
        </w:numPr>
        <w:pBdr>
          <w:top w:val="single" w:sz="4" w:space="1" w:color="auto"/>
          <w:left w:val="single" w:sz="4" w:space="4" w:color="auto"/>
          <w:bottom w:val="single" w:sz="4" w:space="4" w:color="auto"/>
          <w:right w:val="single" w:sz="4" w:space="4" w:color="auto"/>
        </w:pBdr>
        <w:spacing w:line="240" w:lineRule="exact"/>
        <w:ind w:left="284" w:hanging="284"/>
        <w:contextualSpacing w:val="0"/>
        <w:rPr>
          <w:rFonts w:cs="KoHo"/>
          <w:i/>
          <w:szCs w:val="20"/>
        </w:rPr>
      </w:pPr>
      <w:r w:rsidRPr="005D1752">
        <w:rPr>
          <w:rFonts w:cs="KoHo"/>
          <w:b/>
          <w:szCs w:val="20"/>
          <w:highlight w:val="yellow"/>
        </w:rPr>
        <w:t>ATTENTION à l’adresse mail liée à votre compte utilisateur sur la plateforme de dématérialisation des marchés publics</w:t>
      </w:r>
      <w:r w:rsidRPr="005D1752">
        <w:rPr>
          <w:rFonts w:cs="KoHo"/>
          <w:szCs w:val="20"/>
        </w:rPr>
        <w:t xml:space="preserve">. En effet, toutes les demandes et informations seront transmises à cette adresse mail </w:t>
      </w:r>
      <w:r w:rsidRPr="005D1752">
        <w:rPr>
          <w:rFonts w:cs="KoHo"/>
          <w:b/>
          <w:szCs w:val="20"/>
          <w:u w:val="single"/>
        </w:rPr>
        <w:t xml:space="preserve">VIA la messagerie de ladite plateforme </w:t>
      </w:r>
      <w:r w:rsidRPr="005D1752">
        <w:rPr>
          <w:rFonts w:cs="KoHo"/>
          <w:i/>
          <w:szCs w:val="20"/>
        </w:rPr>
        <w:t xml:space="preserve">(cela concerne notamment </w:t>
      </w:r>
      <w:r w:rsidR="00347EE6">
        <w:rPr>
          <w:rFonts w:cs="KoHo"/>
          <w:i/>
          <w:szCs w:val="20"/>
        </w:rPr>
        <w:t>la régularisation des candidatures ou des offres,</w:t>
      </w:r>
      <w:r w:rsidR="00347EE6" w:rsidRPr="005D1752">
        <w:rPr>
          <w:rFonts w:cs="KoHo"/>
          <w:i/>
          <w:szCs w:val="20"/>
        </w:rPr>
        <w:t xml:space="preserve"> </w:t>
      </w:r>
      <w:r w:rsidRPr="005D1752">
        <w:rPr>
          <w:rFonts w:cs="KoHo"/>
          <w:i/>
          <w:szCs w:val="20"/>
        </w:rPr>
        <w:t>, une phase de négociation pour les procédures concernées, l’information faite aux candidats retenus et non retenus...).</w:t>
      </w:r>
    </w:p>
    <w:p w14:paraId="4B0C0128" w14:textId="77777777" w:rsidR="00827087" w:rsidRPr="005D1752" w:rsidRDefault="00827087" w:rsidP="00827087">
      <w:pPr>
        <w:pStyle w:val="Paragraphedeliste"/>
        <w:numPr>
          <w:ilvl w:val="0"/>
          <w:numId w:val="2"/>
        </w:numPr>
        <w:pBdr>
          <w:top w:val="single" w:sz="4" w:space="1" w:color="auto"/>
          <w:left w:val="single" w:sz="4" w:space="4" w:color="auto"/>
          <w:bottom w:val="single" w:sz="4" w:space="4" w:color="auto"/>
          <w:right w:val="single" w:sz="4" w:space="4" w:color="auto"/>
        </w:pBdr>
        <w:spacing w:line="240" w:lineRule="exact"/>
        <w:ind w:left="284" w:hanging="284"/>
        <w:contextualSpacing w:val="0"/>
        <w:rPr>
          <w:rFonts w:cs="KoHo"/>
          <w:szCs w:val="20"/>
        </w:rPr>
      </w:pPr>
      <w:r w:rsidRPr="005D1752">
        <w:rPr>
          <w:rFonts w:cs="KoHo"/>
          <w:b/>
          <w:szCs w:val="20"/>
        </w:rPr>
        <w:t>ANTICIPER VOS DEPOTS. Attention …  à</w:t>
      </w:r>
      <w:r w:rsidRPr="005D1752">
        <w:rPr>
          <w:rFonts w:cs="KoHo"/>
          <w:szCs w:val="20"/>
        </w:rPr>
        <w:t xml:space="preserve"> </w:t>
      </w:r>
      <w:r w:rsidRPr="005D1752">
        <w:rPr>
          <w:rFonts w:cs="KoHo"/>
          <w:b/>
          <w:bCs/>
          <w:szCs w:val="20"/>
        </w:rPr>
        <w:t xml:space="preserve">la durée de transmission électronique de votre offre !  </w:t>
      </w:r>
      <w:r w:rsidRPr="005D1752">
        <w:rPr>
          <w:rFonts w:cs="KoHo"/>
          <w:szCs w:val="20"/>
        </w:rPr>
        <w:t xml:space="preserve">Le téléchargement n'est pas immédiat. Un pli est hors délai si son téléchargement se termine après l'heure limite. </w:t>
      </w:r>
    </w:p>
    <w:p w14:paraId="269529AF" w14:textId="77777777" w:rsidR="00827087" w:rsidRPr="005D1752" w:rsidRDefault="00827087" w:rsidP="004F5D20">
      <w:pPr>
        <w:spacing w:after="0"/>
        <w:ind w:left="23" w:right="23"/>
        <w:jc w:val="center"/>
        <w:rPr>
          <w:rFonts w:cs="KoHo"/>
          <w:b/>
          <w:color w:val="000000"/>
        </w:rPr>
      </w:pPr>
    </w:p>
    <w:p w14:paraId="436CE35C" w14:textId="77777777" w:rsidR="00827087" w:rsidRPr="005D1752" w:rsidRDefault="00827087" w:rsidP="00015F7A">
      <w:pPr>
        <w:spacing w:after="0"/>
        <w:ind w:left="23" w:right="23"/>
        <w:jc w:val="center"/>
        <w:rPr>
          <w:rFonts w:cs="KoHo"/>
          <w:color w:val="6EC8E8"/>
        </w:rPr>
      </w:pPr>
      <w:r w:rsidRPr="005D1752">
        <w:rPr>
          <w:rFonts w:cs="KoHo"/>
          <w:color w:val="6EC8E8"/>
        </w:rPr>
        <w:t xml:space="preserve"> </w:t>
      </w:r>
    </w:p>
    <w:p w14:paraId="435B1085" w14:textId="77777777" w:rsidR="00642F3E" w:rsidRPr="005D1752" w:rsidRDefault="00642F3E" w:rsidP="00372561">
      <w:pPr>
        <w:spacing w:after="0"/>
        <w:ind w:left="23" w:right="23"/>
        <w:jc w:val="center"/>
        <w:rPr>
          <w:rFonts w:cs="KoHo"/>
          <w:color w:val="6EC8E8"/>
        </w:rPr>
        <w:sectPr w:rsidR="00642F3E" w:rsidRPr="005D1752" w:rsidSect="00642F3E">
          <w:headerReference w:type="default" r:id="rId9"/>
          <w:footerReference w:type="default" r:id="rId10"/>
          <w:pgSz w:w="11900" w:h="16840" w:code="9"/>
          <w:pgMar w:top="1134" w:right="1134" w:bottom="680" w:left="1134" w:header="1134" w:footer="1417" w:gutter="0"/>
          <w:paperSrc w:first="7" w:other="7"/>
          <w:cols w:space="720"/>
          <w:docGrid w:linePitch="272"/>
        </w:sectPr>
      </w:pPr>
    </w:p>
    <w:p w14:paraId="5F0B3560" w14:textId="77777777" w:rsidR="00014185" w:rsidRDefault="00312893" w:rsidP="00312893">
      <w:pPr>
        <w:rPr>
          <w:noProof/>
        </w:rPr>
      </w:pPr>
      <w:bookmarkStart w:id="0" w:name="_Toc58235387"/>
      <w:r w:rsidRPr="005D1752">
        <w:rPr>
          <w:rFonts w:cs="KoHo"/>
          <w:b/>
          <w:sz w:val="24"/>
          <w:u w:val="single"/>
        </w:rPr>
        <w:lastRenderedPageBreak/>
        <w:t>TABLES DES MATIERES</w:t>
      </w:r>
      <w:bookmarkEnd w:id="0"/>
      <w:r w:rsidR="006B0A51" w:rsidRPr="005D1752">
        <w:rPr>
          <w:rFonts w:cs="KoHo"/>
          <w:b/>
          <w:u w:val="single"/>
        </w:rPr>
        <w:fldChar w:fldCharType="begin"/>
      </w:r>
      <w:r w:rsidR="006B0A51" w:rsidRPr="005D1752">
        <w:rPr>
          <w:rFonts w:cs="KoHo"/>
          <w:b/>
          <w:u w:val="single"/>
        </w:rPr>
        <w:instrText xml:space="preserve"> TOC \o "1-6" \h \z \u </w:instrText>
      </w:r>
      <w:r w:rsidR="006B0A51" w:rsidRPr="005D1752">
        <w:rPr>
          <w:rFonts w:cs="KoHo"/>
          <w:b/>
          <w:u w:val="single"/>
        </w:rPr>
        <w:fldChar w:fldCharType="separate"/>
      </w:r>
    </w:p>
    <w:p w14:paraId="4C0B7C37" w14:textId="7AA46F9D"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22" w:history="1">
        <w:r w:rsidRPr="0018396A">
          <w:rPr>
            <w:rStyle w:val="Lienhypertexte"/>
            <w:rFonts w:cs="KoHo"/>
            <w:noProof/>
          </w:rPr>
          <w:t>1</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Objet et étendue de la consultation</w:t>
        </w:r>
        <w:r>
          <w:rPr>
            <w:noProof/>
            <w:webHidden/>
          </w:rPr>
          <w:tab/>
        </w:r>
        <w:r>
          <w:rPr>
            <w:noProof/>
            <w:webHidden/>
          </w:rPr>
          <w:fldChar w:fldCharType="begin"/>
        </w:r>
        <w:r>
          <w:rPr>
            <w:noProof/>
            <w:webHidden/>
          </w:rPr>
          <w:instrText xml:space="preserve"> PAGEREF _Toc238111222 \h </w:instrText>
        </w:r>
        <w:r>
          <w:rPr>
            <w:noProof/>
            <w:webHidden/>
          </w:rPr>
        </w:r>
        <w:r>
          <w:rPr>
            <w:noProof/>
            <w:webHidden/>
          </w:rPr>
          <w:fldChar w:fldCharType="separate"/>
        </w:r>
        <w:r>
          <w:rPr>
            <w:noProof/>
            <w:webHidden/>
          </w:rPr>
          <w:t>5</w:t>
        </w:r>
        <w:r>
          <w:rPr>
            <w:noProof/>
            <w:webHidden/>
          </w:rPr>
          <w:fldChar w:fldCharType="end"/>
        </w:r>
      </w:hyperlink>
    </w:p>
    <w:p w14:paraId="6FA929BC" w14:textId="65DD830C"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23" w:history="1">
        <w:r w:rsidRPr="0018396A">
          <w:rPr>
            <w:rStyle w:val="Lienhypertexte"/>
            <w:rFonts w:cs="KoHo"/>
            <w:noProof/>
          </w:rPr>
          <w:t>1.1</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Objet</w:t>
        </w:r>
        <w:r>
          <w:rPr>
            <w:noProof/>
            <w:webHidden/>
          </w:rPr>
          <w:tab/>
        </w:r>
        <w:r>
          <w:rPr>
            <w:noProof/>
            <w:webHidden/>
          </w:rPr>
          <w:fldChar w:fldCharType="begin"/>
        </w:r>
        <w:r>
          <w:rPr>
            <w:noProof/>
            <w:webHidden/>
          </w:rPr>
          <w:instrText xml:space="preserve"> PAGEREF _Toc238111223 \h </w:instrText>
        </w:r>
        <w:r>
          <w:rPr>
            <w:noProof/>
            <w:webHidden/>
          </w:rPr>
        </w:r>
        <w:r>
          <w:rPr>
            <w:noProof/>
            <w:webHidden/>
          </w:rPr>
          <w:fldChar w:fldCharType="separate"/>
        </w:r>
        <w:r>
          <w:rPr>
            <w:noProof/>
            <w:webHidden/>
          </w:rPr>
          <w:t>5</w:t>
        </w:r>
        <w:r>
          <w:rPr>
            <w:noProof/>
            <w:webHidden/>
          </w:rPr>
          <w:fldChar w:fldCharType="end"/>
        </w:r>
      </w:hyperlink>
    </w:p>
    <w:p w14:paraId="47B316BE" w14:textId="5DC1BE4B"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24" w:history="1">
        <w:r w:rsidRPr="0018396A">
          <w:rPr>
            <w:rStyle w:val="Lienhypertexte"/>
            <w:rFonts w:cs="KoHo"/>
            <w:noProof/>
          </w:rPr>
          <w:t>1.2</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Mode de passation</w:t>
        </w:r>
        <w:r>
          <w:rPr>
            <w:noProof/>
            <w:webHidden/>
          </w:rPr>
          <w:tab/>
        </w:r>
        <w:r>
          <w:rPr>
            <w:noProof/>
            <w:webHidden/>
          </w:rPr>
          <w:fldChar w:fldCharType="begin"/>
        </w:r>
        <w:r>
          <w:rPr>
            <w:noProof/>
            <w:webHidden/>
          </w:rPr>
          <w:instrText xml:space="preserve"> PAGEREF _Toc238111224 \h </w:instrText>
        </w:r>
        <w:r>
          <w:rPr>
            <w:noProof/>
            <w:webHidden/>
          </w:rPr>
        </w:r>
        <w:r>
          <w:rPr>
            <w:noProof/>
            <w:webHidden/>
          </w:rPr>
          <w:fldChar w:fldCharType="separate"/>
        </w:r>
        <w:r>
          <w:rPr>
            <w:noProof/>
            <w:webHidden/>
          </w:rPr>
          <w:t>5</w:t>
        </w:r>
        <w:r>
          <w:rPr>
            <w:noProof/>
            <w:webHidden/>
          </w:rPr>
          <w:fldChar w:fldCharType="end"/>
        </w:r>
      </w:hyperlink>
    </w:p>
    <w:p w14:paraId="3C7C6432" w14:textId="6FFD56E2"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25" w:history="1">
        <w:r w:rsidRPr="0018396A">
          <w:rPr>
            <w:rStyle w:val="Lienhypertexte"/>
            <w:rFonts w:cs="KoHo"/>
            <w:noProof/>
          </w:rPr>
          <w:t>1.3</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Type et forme de contrat</w:t>
        </w:r>
        <w:r>
          <w:rPr>
            <w:noProof/>
            <w:webHidden/>
          </w:rPr>
          <w:tab/>
        </w:r>
        <w:r>
          <w:rPr>
            <w:noProof/>
            <w:webHidden/>
          </w:rPr>
          <w:fldChar w:fldCharType="begin"/>
        </w:r>
        <w:r>
          <w:rPr>
            <w:noProof/>
            <w:webHidden/>
          </w:rPr>
          <w:instrText xml:space="preserve"> PAGEREF _Toc238111225 \h </w:instrText>
        </w:r>
        <w:r>
          <w:rPr>
            <w:noProof/>
            <w:webHidden/>
          </w:rPr>
        </w:r>
        <w:r>
          <w:rPr>
            <w:noProof/>
            <w:webHidden/>
          </w:rPr>
          <w:fldChar w:fldCharType="separate"/>
        </w:r>
        <w:r>
          <w:rPr>
            <w:noProof/>
            <w:webHidden/>
          </w:rPr>
          <w:t>5</w:t>
        </w:r>
        <w:r>
          <w:rPr>
            <w:noProof/>
            <w:webHidden/>
          </w:rPr>
          <w:fldChar w:fldCharType="end"/>
        </w:r>
      </w:hyperlink>
    </w:p>
    <w:p w14:paraId="0B1C9E98" w14:textId="0FCD35D8"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26" w:history="1">
        <w:r w:rsidRPr="0018396A">
          <w:rPr>
            <w:rStyle w:val="Lienhypertexte"/>
            <w:rFonts w:cs="KoHo"/>
            <w:noProof/>
          </w:rPr>
          <w:t>1.4</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Décomposition de la consultation</w:t>
        </w:r>
        <w:r>
          <w:rPr>
            <w:noProof/>
            <w:webHidden/>
          </w:rPr>
          <w:tab/>
        </w:r>
        <w:r>
          <w:rPr>
            <w:noProof/>
            <w:webHidden/>
          </w:rPr>
          <w:fldChar w:fldCharType="begin"/>
        </w:r>
        <w:r>
          <w:rPr>
            <w:noProof/>
            <w:webHidden/>
          </w:rPr>
          <w:instrText xml:space="preserve"> PAGEREF _Toc238111226 \h </w:instrText>
        </w:r>
        <w:r>
          <w:rPr>
            <w:noProof/>
            <w:webHidden/>
          </w:rPr>
        </w:r>
        <w:r>
          <w:rPr>
            <w:noProof/>
            <w:webHidden/>
          </w:rPr>
          <w:fldChar w:fldCharType="separate"/>
        </w:r>
        <w:r>
          <w:rPr>
            <w:noProof/>
            <w:webHidden/>
          </w:rPr>
          <w:t>5</w:t>
        </w:r>
        <w:r>
          <w:rPr>
            <w:noProof/>
            <w:webHidden/>
          </w:rPr>
          <w:fldChar w:fldCharType="end"/>
        </w:r>
      </w:hyperlink>
    </w:p>
    <w:p w14:paraId="63FCEB2F" w14:textId="21DF56DA" w:rsidR="00014185" w:rsidRDefault="00014185">
      <w:pPr>
        <w:pStyle w:val="TM3"/>
        <w:tabs>
          <w:tab w:val="left" w:pos="686"/>
          <w:tab w:val="right" w:leader="dot" w:pos="9622"/>
        </w:tabs>
        <w:rPr>
          <w:rFonts w:asciiTheme="minorHAnsi" w:eastAsiaTheme="minorEastAsia" w:hAnsiTheme="minorHAnsi" w:cstheme="minorBidi"/>
          <w:smallCaps w:val="0"/>
          <w:noProof/>
          <w:kern w:val="2"/>
          <w:sz w:val="24"/>
          <w:szCs w:val="24"/>
          <w14:ligatures w14:val="standardContextual"/>
        </w:rPr>
      </w:pPr>
      <w:hyperlink w:anchor="_Toc238111227" w:history="1">
        <w:r w:rsidRPr="0018396A">
          <w:rPr>
            <w:rStyle w:val="Lienhypertexte"/>
            <w:rFonts w:cs="KoHo"/>
            <w:noProof/>
          </w:rPr>
          <w:t>1.4.1</w:t>
        </w:r>
        <w:r>
          <w:rPr>
            <w:rFonts w:asciiTheme="minorHAnsi" w:eastAsiaTheme="minorEastAsia" w:hAnsiTheme="minorHAnsi" w:cstheme="minorBidi"/>
            <w:smallCaps w:val="0"/>
            <w:noProof/>
            <w:kern w:val="2"/>
            <w:sz w:val="24"/>
            <w:szCs w:val="24"/>
            <w14:ligatures w14:val="standardContextual"/>
          </w:rPr>
          <w:tab/>
        </w:r>
        <w:r w:rsidRPr="0018396A">
          <w:rPr>
            <w:rStyle w:val="Lienhypertexte"/>
            <w:rFonts w:cs="KoHo"/>
            <w:noProof/>
          </w:rPr>
          <w:t>Décomposition en lots</w:t>
        </w:r>
        <w:r>
          <w:rPr>
            <w:noProof/>
            <w:webHidden/>
          </w:rPr>
          <w:tab/>
        </w:r>
        <w:r>
          <w:rPr>
            <w:noProof/>
            <w:webHidden/>
          </w:rPr>
          <w:fldChar w:fldCharType="begin"/>
        </w:r>
        <w:r>
          <w:rPr>
            <w:noProof/>
            <w:webHidden/>
          </w:rPr>
          <w:instrText xml:space="preserve"> PAGEREF _Toc238111227 \h </w:instrText>
        </w:r>
        <w:r>
          <w:rPr>
            <w:noProof/>
            <w:webHidden/>
          </w:rPr>
        </w:r>
        <w:r>
          <w:rPr>
            <w:noProof/>
            <w:webHidden/>
          </w:rPr>
          <w:fldChar w:fldCharType="separate"/>
        </w:r>
        <w:r>
          <w:rPr>
            <w:noProof/>
            <w:webHidden/>
          </w:rPr>
          <w:t>5</w:t>
        </w:r>
        <w:r>
          <w:rPr>
            <w:noProof/>
            <w:webHidden/>
          </w:rPr>
          <w:fldChar w:fldCharType="end"/>
        </w:r>
      </w:hyperlink>
    </w:p>
    <w:p w14:paraId="78D74C3A" w14:textId="5C4B9A32" w:rsidR="00014185" w:rsidRDefault="00014185">
      <w:pPr>
        <w:pStyle w:val="TM3"/>
        <w:tabs>
          <w:tab w:val="left" w:pos="686"/>
          <w:tab w:val="right" w:leader="dot" w:pos="9622"/>
        </w:tabs>
        <w:rPr>
          <w:rFonts w:asciiTheme="minorHAnsi" w:eastAsiaTheme="minorEastAsia" w:hAnsiTheme="minorHAnsi" w:cstheme="minorBidi"/>
          <w:smallCaps w:val="0"/>
          <w:noProof/>
          <w:kern w:val="2"/>
          <w:sz w:val="24"/>
          <w:szCs w:val="24"/>
          <w14:ligatures w14:val="standardContextual"/>
        </w:rPr>
      </w:pPr>
      <w:hyperlink w:anchor="_Toc238111228" w:history="1">
        <w:r w:rsidRPr="0018396A">
          <w:rPr>
            <w:rStyle w:val="Lienhypertexte"/>
            <w:rFonts w:cs="KoHo"/>
            <w:noProof/>
          </w:rPr>
          <w:t>1.4.2</w:t>
        </w:r>
        <w:r>
          <w:rPr>
            <w:rFonts w:asciiTheme="minorHAnsi" w:eastAsiaTheme="minorEastAsia" w:hAnsiTheme="minorHAnsi" w:cstheme="minorBidi"/>
            <w:smallCaps w:val="0"/>
            <w:noProof/>
            <w:kern w:val="2"/>
            <w:sz w:val="24"/>
            <w:szCs w:val="24"/>
            <w14:ligatures w14:val="standardContextual"/>
          </w:rPr>
          <w:tab/>
        </w:r>
        <w:r w:rsidRPr="0018396A">
          <w:rPr>
            <w:rStyle w:val="Lienhypertexte"/>
            <w:rFonts w:cs="KoHo"/>
            <w:noProof/>
          </w:rPr>
          <w:t>Décomposition en tranches</w:t>
        </w:r>
        <w:r>
          <w:rPr>
            <w:noProof/>
            <w:webHidden/>
          </w:rPr>
          <w:tab/>
        </w:r>
        <w:r>
          <w:rPr>
            <w:noProof/>
            <w:webHidden/>
          </w:rPr>
          <w:fldChar w:fldCharType="begin"/>
        </w:r>
        <w:r>
          <w:rPr>
            <w:noProof/>
            <w:webHidden/>
          </w:rPr>
          <w:instrText xml:space="preserve"> PAGEREF _Toc238111228 \h </w:instrText>
        </w:r>
        <w:r>
          <w:rPr>
            <w:noProof/>
            <w:webHidden/>
          </w:rPr>
        </w:r>
        <w:r>
          <w:rPr>
            <w:noProof/>
            <w:webHidden/>
          </w:rPr>
          <w:fldChar w:fldCharType="separate"/>
        </w:r>
        <w:r>
          <w:rPr>
            <w:noProof/>
            <w:webHidden/>
          </w:rPr>
          <w:t>5</w:t>
        </w:r>
        <w:r>
          <w:rPr>
            <w:noProof/>
            <w:webHidden/>
          </w:rPr>
          <w:fldChar w:fldCharType="end"/>
        </w:r>
      </w:hyperlink>
    </w:p>
    <w:p w14:paraId="76944B52" w14:textId="28ADCA93"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29" w:history="1">
        <w:r w:rsidRPr="0018396A">
          <w:rPr>
            <w:rStyle w:val="Lienhypertexte"/>
            <w:rFonts w:cs="KoHo"/>
            <w:noProof/>
          </w:rPr>
          <w:t>1.5</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Etendue des prestations</w:t>
        </w:r>
        <w:r>
          <w:rPr>
            <w:noProof/>
            <w:webHidden/>
          </w:rPr>
          <w:tab/>
        </w:r>
        <w:r>
          <w:rPr>
            <w:noProof/>
            <w:webHidden/>
          </w:rPr>
          <w:fldChar w:fldCharType="begin"/>
        </w:r>
        <w:r>
          <w:rPr>
            <w:noProof/>
            <w:webHidden/>
          </w:rPr>
          <w:instrText xml:space="preserve"> PAGEREF _Toc238111229 \h </w:instrText>
        </w:r>
        <w:r>
          <w:rPr>
            <w:noProof/>
            <w:webHidden/>
          </w:rPr>
        </w:r>
        <w:r>
          <w:rPr>
            <w:noProof/>
            <w:webHidden/>
          </w:rPr>
          <w:fldChar w:fldCharType="separate"/>
        </w:r>
        <w:r>
          <w:rPr>
            <w:noProof/>
            <w:webHidden/>
          </w:rPr>
          <w:t>5</w:t>
        </w:r>
        <w:r>
          <w:rPr>
            <w:noProof/>
            <w:webHidden/>
          </w:rPr>
          <w:fldChar w:fldCharType="end"/>
        </w:r>
      </w:hyperlink>
    </w:p>
    <w:p w14:paraId="321A8B8A" w14:textId="163C700A"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30" w:history="1">
        <w:r w:rsidRPr="0018396A">
          <w:rPr>
            <w:rStyle w:val="Lienhypertexte"/>
            <w:rFonts w:cs="KoHo"/>
            <w:noProof/>
          </w:rPr>
          <w:t>1.6</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Nomenclature</w:t>
        </w:r>
        <w:r>
          <w:rPr>
            <w:noProof/>
            <w:webHidden/>
          </w:rPr>
          <w:tab/>
        </w:r>
        <w:r>
          <w:rPr>
            <w:noProof/>
            <w:webHidden/>
          </w:rPr>
          <w:fldChar w:fldCharType="begin"/>
        </w:r>
        <w:r>
          <w:rPr>
            <w:noProof/>
            <w:webHidden/>
          </w:rPr>
          <w:instrText xml:space="preserve"> PAGEREF _Toc238111230 \h </w:instrText>
        </w:r>
        <w:r>
          <w:rPr>
            <w:noProof/>
            <w:webHidden/>
          </w:rPr>
        </w:r>
        <w:r>
          <w:rPr>
            <w:noProof/>
            <w:webHidden/>
          </w:rPr>
          <w:fldChar w:fldCharType="separate"/>
        </w:r>
        <w:r>
          <w:rPr>
            <w:noProof/>
            <w:webHidden/>
          </w:rPr>
          <w:t>5</w:t>
        </w:r>
        <w:r>
          <w:rPr>
            <w:noProof/>
            <w:webHidden/>
          </w:rPr>
          <w:fldChar w:fldCharType="end"/>
        </w:r>
      </w:hyperlink>
    </w:p>
    <w:p w14:paraId="3F6805A0" w14:textId="2E9C1E98"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31" w:history="1">
        <w:r w:rsidRPr="0018396A">
          <w:rPr>
            <w:rStyle w:val="Lienhypertexte"/>
            <w:rFonts w:cs="KoHo"/>
            <w:noProof/>
          </w:rPr>
          <w:t>1.7</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Réalisation de prestations similaires</w:t>
        </w:r>
        <w:r>
          <w:rPr>
            <w:noProof/>
            <w:webHidden/>
          </w:rPr>
          <w:tab/>
        </w:r>
        <w:r>
          <w:rPr>
            <w:noProof/>
            <w:webHidden/>
          </w:rPr>
          <w:fldChar w:fldCharType="begin"/>
        </w:r>
        <w:r>
          <w:rPr>
            <w:noProof/>
            <w:webHidden/>
          </w:rPr>
          <w:instrText xml:space="preserve"> PAGEREF _Toc238111231 \h </w:instrText>
        </w:r>
        <w:r>
          <w:rPr>
            <w:noProof/>
            <w:webHidden/>
          </w:rPr>
        </w:r>
        <w:r>
          <w:rPr>
            <w:noProof/>
            <w:webHidden/>
          </w:rPr>
          <w:fldChar w:fldCharType="separate"/>
        </w:r>
        <w:r>
          <w:rPr>
            <w:noProof/>
            <w:webHidden/>
          </w:rPr>
          <w:t>6</w:t>
        </w:r>
        <w:r>
          <w:rPr>
            <w:noProof/>
            <w:webHidden/>
          </w:rPr>
          <w:fldChar w:fldCharType="end"/>
        </w:r>
      </w:hyperlink>
    </w:p>
    <w:p w14:paraId="14AC9276" w14:textId="7E387543"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32" w:history="1">
        <w:r w:rsidRPr="0018396A">
          <w:rPr>
            <w:rStyle w:val="Lienhypertexte"/>
            <w:rFonts w:cs="KoHo"/>
            <w:noProof/>
          </w:rPr>
          <w:t>2</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Conditions de la consultation</w:t>
        </w:r>
        <w:r>
          <w:rPr>
            <w:noProof/>
            <w:webHidden/>
          </w:rPr>
          <w:tab/>
        </w:r>
        <w:r>
          <w:rPr>
            <w:noProof/>
            <w:webHidden/>
          </w:rPr>
          <w:fldChar w:fldCharType="begin"/>
        </w:r>
        <w:r>
          <w:rPr>
            <w:noProof/>
            <w:webHidden/>
          </w:rPr>
          <w:instrText xml:space="preserve"> PAGEREF _Toc238111232 \h </w:instrText>
        </w:r>
        <w:r>
          <w:rPr>
            <w:noProof/>
            <w:webHidden/>
          </w:rPr>
        </w:r>
        <w:r>
          <w:rPr>
            <w:noProof/>
            <w:webHidden/>
          </w:rPr>
          <w:fldChar w:fldCharType="separate"/>
        </w:r>
        <w:r>
          <w:rPr>
            <w:noProof/>
            <w:webHidden/>
          </w:rPr>
          <w:t>6</w:t>
        </w:r>
        <w:r>
          <w:rPr>
            <w:noProof/>
            <w:webHidden/>
          </w:rPr>
          <w:fldChar w:fldCharType="end"/>
        </w:r>
      </w:hyperlink>
    </w:p>
    <w:p w14:paraId="3B7B6959" w14:textId="736331C9"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33" w:history="1">
        <w:r w:rsidRPr="0018396A">
          <w:rPr>
            <w:rStyle w:val="Lienhypertexte"/>
            <w:rFonts w:cs="KoHo"/>
            <w:noProof/>
          </w:rPr>
          <w:t>2.1</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Délai de validité des offres</w:t>
        </w:r>
        <w:r>
          <w:rPr>
            <w:noProof/>
            <w:webHidden/>
          </w:rPr>
          <w:tab/>
        </w:r>
        <w:r>
          <w:rPr>
            <w:noProof/>
            <w:webHidden/>
          </w:rPr>
          <w:fldChar w:fldCharType="begin"/>
        </w:r>
        <w:r>
          <w:rPr>
            <w:noProof/>
            <w:webHidden/>
          </w:rPr>
          <w:instrText xml:space="preserve"> PAGEREF _Toc238111233 \h </w:instrText>
        </w:r>
        <w:r>
          <w:rPr>
            <w:noProof/>
            <w:webHidden/>
          </w:rPr>
        </w:r>
        <w:r>
          <w:rPr>
            <w:noProof/>
            <w:webHidden/>
          </w:rPr>
          <w:fldChar w:fldCharType="separate"/>
        </w:r>
        <w:r>
          <w:rPr>
            <w:noProof/>
            <w:webHidden/>
          </w:rPr>
          <w:t>6</w:t>
        </w:r>
        <w:r>
          <w:rPr>
            <w:noProof/>
            <w:webHidden/>
          </w:rPr>
          <w:fldChar w:fldCharType="end"/>
        </w:r>
      </w:hyperlink>
    </w:p>
    <w:p w14:paraId="088542D1" w14:textId="4428AFDD"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34" w:history="1">
        <w:r w:rsidRPr="0018396A">
          <w:rPr>
            <w:rStyle w:val="Lienhypertexte"/>
            <w:rFonts w:cs="KoHo"/>
            <w:noProof/>
          </w:rPr>
          <w:t>2.2</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Forme juridique du groupement</w:t>
        </w:r>
        <w:r>
          <w:rPr>
            <w:noProof/>
            <w:webHidden/>
          </w:rPr>
          <w:tab/>
        </w:r>
        <w:r>
          <w:rPr>
            <w:noProof/>
            <w:webHidden/>
          </w:rPr>
          <w:fldChar w:fldCharType="begin"/>
        </w:r>
        <w:r>
          <w:rPr>
            <w:noProof/>
            <w:webHidden/>
          </w:rPr>
          <w:instrText xml:space="preserve"> PAGEREF _Toc238111234 \h </w:instrText>
        </w:r>
        <w:r>
          <w:rPr>
            <w:noProof/>
            <w:webHidden/>
          </w:rPr>
        </w:r>
        <w:r>
          <w:rPr>
            <w:noProof/>
            <w:webHidden/>
          </w:rPr>
          <w:fldChar w:fldCharType="separate"/>
        </w:r>
        <w:r>
          <w:rPr>
            <w:noProof/>
            <w:webHidden/>
          </w:rPr>
          <w:t>6</w:t>
        </w:r>
        <w:r>
          <w:rPr>
            <w:noProof/>
            <w:webHidden/>
          </w:rPr>
          <w:fldChar w:fldCharType="end"/>
        </w:r>
      </w:hyperlink>
    </w:p>
    <w:p w14:paraId="7B610A56" w14:textId="6C9C3214"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35" w:history="1">
        <w:r w:rsidRPr="0018396A">
          <w:rPr>
            <w:rStyle w:val="Lienhypertexte"/>
            <w:rFonts w:cs="KoHo"/>
            <w:noProof/>
          </w:rPr>
          <w:t>2.3</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Variantes et prestation supplémentaire éventuelle</w:t>
        </w:r>
        <w:r>
          <w:rPr>
            <w:noProof/>
            <w:webHidden/>
          </w:rPr>
          <w:tab/>
        </w:r>
        <w:r>
          <w:rPr>
            <w:noProof/>
            <w:webHidden/>
          </w:rPr>
          <w:fldChar w:fldCharType="begin"/>
        </w:r>
        <w:r>
          <w:rPr>
            <w:noProof/>
            <w:webHidden/>
          </w:rPr>
          <w:instrText xml:space="preserve"> PAGEREF _Toc238111235 \h </w:instrText>
        </w:r>
        <w:r>
          <w:rPr>
            <w:noProof/>
            <w:webHidden/>
          </w:rPr>
        </w:r>
        <w:r>
          <w:rPr>
            <w:noProof/>
            <w:webHidden/>
          </w:rPr>
          <w:fldChar w:fldCharType="separate"/>
        </w:r>
        <w:r>
          <w:rPr>
            <w:noProof/>
            <w:webHidden/>
          </w:rPr>
          <w:t>6</w:t>
        </w:r>
        <w:r>
          <w:rPr>
            <w:noProof/>
            <w:webHidden/>
          </w:rPr>
          <w:fldChar w:fldCharType="end"/>
        </w:r>
      </w:hyperlink>
    </w:p>
    <w:p w14:paraId="54D69135" w14:textId="3278B33F" w:rsidR="00014185" w:rsidRDefault="00014185">
      <w:pPr>
        <w:pStyle w:val="TM3"/>
        <w:tabs>
          <w:tab w:val="left" w:pos="686"/>
          <w:tab w:val="right" w:leader="dot" w:pos="9622"/>
        </w:tabs>
        <w:rPr>
          <w:rFonts w:asciiTheme="minorHAnsi" w:eastAsiaTheme="minorEastAsia" w:hAnsiTheme="minorHAnsi" w:cstheme="minorBidi"/>
          <w:smallCaps w:val="0"/>
          <w:noProof/>
          <w:kern w:val="2"/>
          <w:sz w:val="24"/>
          <w:szCs w:val="24"/>
          <w14:ligatures w14:val="standardContextual"/>
        </w:rPr>
      </w:pPr>
      <w:hyperlink w:anchor="_Toc238111236" w:history="1">
        <w:r w:rsidRPr="0018396A">
          <w:rPr>
            <w:rStyle w:val="Lienhypertexte"/>
            <w:rFonts w:cs="KoHo"/>
            <w:noProof/>
          </w:rPr>
          <w:t>2.3.1</w:t>
        </w:r>
        <w:r>
          <w:rPr>
            <w:rFonts w:asciiTheme="minorHAnsi" w:eastAsiaTheme="minorEastAsia" w:hAnsiTheme="minorHAnsi" w:cstheme="minorBidi"/>
            <w:smallCaps w:val="0"/>
            <w:noProof/>
            <w:kern w:val="2"/>
            <w:sz w:val="24"/>
            <w:szCs w:val="24"/>
            <w14:ligatures w14:val="standardContextual"/>
          </w:rPr>
          <w:tab/>
        </w:r>
        <w:r w:rsidRPr="0018396A">
          <w:rPr>
            <w:rStyle w:val="Lienhypertexte"/>
            <w:rFonts w:cs="KoHo"/>
            <w:noProof/>
          </w:rPr>
          <w:t>Variantes</w:t>
        </w:r>
        <w:r>
          <w:rPr>
            <w:noProof/>
            <w:webHidden/>
          </w:rPr>
          <w:tab/>
        </w:r>
        <w:r>
          <w:rPr>
            <w:noProof/>
            <w:webHidden/>
          </w:rPr>
          <w:fldChar w:fldCharType="begin"/>
        </w:r>
        <w:r>
          <w:rPr>
            <w:noProof/>
            <w:webHidden/>
          </w:rPr>
          <w:instrText xml:space="preserve"> PAGEREF _Toc238111236 \h </w:instrText>
        </w:r>
        <w:r>
          <w:rPr>
            <w:noProof/>
            <w:webHidden/>
          </w:rPr>
        </w:r>
        <w:r>
          <w:rPr>
            <w:noProof/>
            <w:webHidden/>
          </w:rPr>
          <w:fldChar w:fldCharType="separate"/>
        </w:r>
        <w:r>
          <w:rPr>
            <w:noProof/>
            <w:webHidden/>
          </w:rPr>
          <w:t>6</w:t>
        </w:r>
        <w:r>
          <w:rPr>
            <w:noProof/>
            <w:webHidden/>
          </w:rPr>
          <w:fldChar w:fldCharType="end"/>
        </w:r>
      </w:hyperlink>
    </w:p>
    <w:p w14:paraId="468D83C8" w14:textId="0799E73E" w:rsidR="00014185" w:rsidRDefault="00014185">
      <w:pPr>
        <w:pStyle w:val="TM3"/>
        <w:tabs>
          <w:tab w:val="left" w:pos="686"/>
          <w:tab w:val="right" w:leader="dot" w:pos="9622"/>
        </w:tabs>
        <w:rPr>
          <w:rFonts w:asciiTheme="minorHAnsi" w:eastAsiaTheme="minorEastAsia" w:hAnsiTheme="minorHAnsi" w:cstheme="minorBidi"/>
          <w:smallCaps w:val="0"/>
          <w:noProof/>
          <w:kern w:val="2"/>
          <w:sz w:val="24"/>
          <w:szCs w:val="24"/>
          <w14:ligatures w14:val="standardContextual"/>
        </w:rPr>
      </w:pPr>
      <w:hyperlink w:anchor="_Toc238111237" w:history="1">
        <w:r w:rsidRPr="0018396A">
          <w:rPr>
            <w:rStyle w:val="Lienhypertexte"/>
            <w:rFonts w:cs="KoHo"/>
            <w:noProof/>
          </w:rPr>
          <w:t>2.3.2</w:t>
        </w:r>
        <w:r>
          <w:rPr>
            <w:rFonts w:asciiTheme="minorHAnsi" w:eastAsiaTheme="minorEastAsia" w:hAnsiTheme="minorHAnsi" w:cstheme="minorBidi"/>
            <w:smallCaps w:val="0"/>
            <w:noProof/>
            <w:kern w:val="2"/>
            <w:sz w:val="24"/>
            <w:szCs w:val="24"/>
            <w14:ligatures w14:val="standardContextual"/>
          </w:rPr>
          <w:tab/>
        </w:r>
        <w:r w:rsidRPr="0018396A">
          <w:rPr>
            <w:rStyle w:val="Lienhypertexte"/>
            <w:rFonts w:cs="KoHo"/>
            <w:noProof/>
          </w:rPr>
          <w:t>Prestations Supplémentaires éventuelles (PSE)</w:t>
        </w:r>
        <w:r>
          <w:rPr>
            <w:noProof/>
            <w:webHidden/>
          </w:rPr>
          <w:tab/>
        </w:r>
        <w:r>
          <w:rPr>
            <w:noProof/>
            <w:webHidden/>
          </w:rPr>
          <w:fldChar w:fldCharType="begin"/>
        </w:r>
        <w:r>
          <w:rPr>
            <w:noProof/>
            <w:webHidden/>
          </w:rPr>
          <w:instrText xml:space="preserve"> PAGEREF _Toc238111237 \h </w:instrText>
        </w:r>
        <w:r>
          <w:rPr>
            <w:noProof/>
            <w:webHidden/>
          </w:rPr>
        </w:r>
        <w:r>
          <w:rPr>
            <w:noProof/>
            <w:webHidden/>
          </w:rPr>
          <w:fldChar w:fldCharType="separate"/>
        </w:r>
        <w:r>
          <w:rPr>
            <w:noProof/>
            <w:webHidden/>
          </w:rPr>
          <w:t>6</w:t>
        </w:r>
        <w:r>
          <w:rPr>
            <w:noProof/>
            <w:webHidden/>
          </w:rPr>
          <w:fldChar w:fldCharType="end"/>
        </w:r>
      </w:hyperlink>
    </w:p>
    <w:p w14:paraId="3E056E37" w14:textId="265BD3F5"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38" w:history="1">
        <w:r w:rsidRPr="0018396A">
          <w:rPr>
            <w:rStyle w:val="Lienhypertexte"/>
            <w:rFonts w:cs="KoHo"/>
            <w:noProof/>
          </w:rPr>
          <w:t>3</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Conditions relatives au contrat</w:t>
        </w:r>
        <w:r>
          <w:rPr>
            <w:noProof/>
            <w:webHidden/>
          </w:rPr>
          <w:tab/>
        </w:r>
        <w:r>
          <w:rPr>
            <w:noProof/>
            <w:webHidden/>
          </w:rPr>
          <w:fldChar w:fldCharType="begin"/>
        </w:r>
        <w:r>
          <w:rPr>
            <w:noProof/>
            <w:webHidden/>
          </w:rPr>
          <w:instrText xml:space="preserve"> PAGEREF _Toc238111238 \h </w:instrText>
        </w:r>
        <w:r>
          <w:rPr>
            <w:noProof/>
            <w:webHidden/>
          </w:rPr>
        </w:r>
        <w:r>
          <w:rPr>
            <w:noProof/>
            <w:webHidden/>
          </w:rPr>
          <w:fldChar w:fldCharType="separate"/>
        </w:r>
        <w:r>
          <w:rPr>
            <w:noProof/>
            <w:webHidden/>
          </w:rPr>
          <w:t>6</w:t>
        </w:r>
        <w:r>
          <w:rPr>
            <w:noProof/>
            <w:webHidden/>
          </w:rPr>
          <w:fldChar w:fldCharType="end"/>
        </w:r>
      </w:hyperlink>
    </w:p>
    <w:p w14:paraId="716216A9" w14:textId="2BE45CDC"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39" w:history="1">
        <w:r w:rsidRPr="0018396A">
          <w:rPr>
            <w:rStyle w:val="Lienhypertexte"/>
            <w:rFonts w:cs="KoHo"/>
            <w:noProof/>
          </w:rPr>
          <w:t>3.1</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Durée du contrat ou délai d'exécution</w:t>
        </w:r>
        <w:r>
          <w:rPr>
            <w:noProof/>
            <w:webHidden/>
          </w:rPr>
          <w:tab/>
        </w:r>
        <w:r>
          <w:rPr>
            <w:noProof/>
            <w:webHidden/>
          </w:rPr>
          <w:fldChar w:fldCharType="begin"/>
        </w:r>
        <w:r>
          <w:rPr>
            <w:noProof/>
            <w:webHidden/>
          </w:rPr>
          <w:instrText xml:space="preserve"> PAGEREF _Toc238111239 \h </w:instrText>
        </w:r>
        <w:r>
          <w:rPr>
            <w:noProof/>
            <w:webHidden/>
          </w:rPr>
        </w:r>
        <w:r>
          <w:rPr>
            <w:noProof/>
            <w:webHidden/>
          </w:rPr>
          <w:fldChar w:fldCharType="separate"/>
        </w:r>
        <w:r>
          <w:rPr>
            <w:noProof/>
            <w:webHidden/>
          </w:rPr>
          <w:t>6</w:t>
        </w:r>
        <w:r>
          <w:rPr>
            <w:noProof/>
            <w:webHidden/>
          </w:rPr>
          <w:fldChar w:fldCharType="end"/>
        </w:r>
      </w:hyperlink>
    </w:p>
    <w:p w14:paraId="5B0C33B3" w14:textId="785B2709"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40" w:history="1">
        <w:r w:rsidRPr="0018396A">
          <w:rPr>
            <w:rStyle w:val="Lienhypertexte"/>
            <w:rFonts w:cs="KoHo"/>
            <w:noProof/>
          </w:rPr>
          <w:t>3.2</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Modalités essentielles de financement et de paiement</w:t>
        </w:r>
        <w:r>
          <w:rPr>
            <w:noProof/>
            <w:webHidden/>
          </w:rPr>
          <w:tab/>
        </w:r>
        <w:r>
          <w:rPr>
            <w:noProof/>
            <w:webHidden/>
          </w:rPr>
          <w:fldChar w:fldCharType="begin"/>
        </w:r>
        <w:r>
          <w:rPr>
            <w:noProof/>
            <w:webHidden/>
          </w:rPr>
          <w:instrText xml:space="preserve"> PAGEREF _Toc238111240 \h </w:instrText>
        </w:r>
        <w:r>
          <w:rPr>
            <w:noProof/>
            <w:webHidden/>
          </w:rPr>
        </w:r>
        <w:r>
          <w:rPr>
            <w:noProof/>
            <w:webHidden/>
          </w:rPr>
          <w:fldChar w:fldCharType="separate"/>
        </w:r>
        <w:r>
          <w:rPr>
            <w:noProof/>
            <w:webHidden/>
          </w:rPr>
          <w:t>6</w:t>
        </w:r>
        <w:r>
          <w:rPr>
            <w:noProof/>
            <w:webHidden/>
          </w:rPr>
          <w:fldChar w:fldCharType="end"/>
        </w:r>
      </w:hyperlink>
    </w:p>
    <w:p w14:paraId="7E283FDA" w14:textId="761E59BC"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41" w:history="1">
        <w:r w:rsidRPr="0018396A">
          <w:rPr>
            <w:rStyle w:val="Lienhypertexte"/>
            <w:rFonts w:cs="KoHo"/>
            <w:noProof/>
          </w:rPr>
          <w:t>4</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Contenu du dossier de consultation</w:t>
        </w:r>
        <w:r>
          <w:rPr>
            <w:noProof/>
            <w:webHidden/>
          </w:rPr>
          <w:tab/>
        </w:r>
        <w:r>
          <w:rPr>
            <w:noProof/>
            <w:webHidden/>
          </w:rPr>
          <w:fldChar w:fldCharType="begin"/>
        </w:r>
        <w:r>
          <w:rPr>
            <w:noProof/>
            <w:webHidden/>
          </w:rPr>
          <w:instrText xml:space="preserve"> PAGEREF _Toc238111241 \h </w:instrText>
        </w:r>
        <w:r>
          <w:rPr>
            <w:noProof/>
            <w:webHidden/>
          </w:rPr>
        </w:r>
        <w:r>
          <w:rPr>
            <w:noProof/>
            <w:webHidden/>
          </w:rPr>
          <w:fldChar w:fldCharType="separate"/>
        </w:r>
        <w:r>
          <w:rPr>
            <w:noProof/>
            <w:webHidden/>
          </w:rPr>
          <w:t>7</w:t>
        </w:r>
        <w:r>
          <w:rPr>
            <w:noProof/>
            <w:webHidden/>
          </w:rPr>
          <w:fldChar w:fldCharType="end"/>
        </w:r>
      </w:hyperlink>
    </w:p>
    <w:p w14:paraId="692688A0" w14:textId="1FAA99E8"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42" w:history="1">
        <w:r w:rsidRPr="0018396A">
          <w:rPr>
            <w:rStyle w:val="Lienhypertexte"/>
            <w:rFonts w:cs="KoHo"/>
            <w:noProof/>
          </w:rPr>
          <w:t>5</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Présentation des candidatures et des offres</w:t>
        </w:r>
        <w:r>
          <w:rPr>
            <w:noProof/>
            <w:webHidden/>
          </w:rPr>
          <w:tab/>
        </w:r>
        <w:r>
          <w:rPr>
            <w:noProof/>
            <w:webHidden/>
          </w:rPr>
          <w:fldChar w:fldCharType="begin"/>
        </w:r>
        <w:r>
          <w:rPr>
            <w:noProof/>
            <w:webHidden/>
          </w:rPr>
          <w:instrText xml:space="preserve"> PAGEREF _Toc238111242 \h </w:instrText>
        </w:r>
        <w:r>
          <w:rPr>
            <w:noProof/>
            <w:webHidden/>
          </w:rPr>
        </w:r>
        <w:r>
          <w:rPr>
            <w:noProof/>
            <w:webHidden/>
          </w:rPr>
          <w:fldChar w:fldCharType="separate"/>
        </w:r>
        <w:r>
          <w:rPr>
            <w:noProof/>
            <w:webHidden/>
          </w:rPr>
          <w:t>8</w:t>
        </w:r>
        <w:r>
          <w:rPr>
            <w:noProof/>
            <w:webHidden/>
          </w:rPr>
          <w:fldChar w:fldCharType="end"/>
        </w:r>
      </w:hyperlink>
    </w:p>
    <w:p w14:paraId="06545AD7" w14:textId="7E805A11"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43" w:history="1">
        <w:r w:rsidRPr="0018396A">
          <w:rPr>
            <w:rStyle w:val="Lienhypertexte"/>
            <w:rFonts w:cs="KoHo"/>
            <w:noProof/>
          </w:rPr>
          <w:t>6</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Conditions d'envoi ou de remise des plis</w:t>
        </w:r>
        <w:r>
          <w:rPr>
            <w:noProof/>
            <w:webHidden/>
          </w:rPr>
          <w:tab/>
        </w:r>
        <w:r>
          <w:rPr>
            <w:noProof/>
            <w:webHidden/>
          </w:rPr>
          <w:fldChar w:fldCharType="begin"/>
        </w:r>
        <w:r>
          <w:rPr>
            <w:noProof/>
            <w:webHidden/>
          </w:rPr>
          <w:instrText xml:space="preserve"> PAGEREF _Toc238111243 \h </w:instrText>
        </w:r>
        <w:r>
          <w:rPr>
            <w:noProof/>
            <w:webHidden/>
          </w:rPr>
        </w:r>
        <w:r>
          <w:rPr>
            <w:noProof/>
            <w:webHidden/>
          </w:rPr>
          <w:fldChar w:fldCharType="separate"/>
        </w:r>
        <w:r>
          <w:rPr>
            <w:noProof/>
            <w:webHidden/>
          </w:rPr>
          <w:t>10</w:t>
        </w:r>
        <w:r>
          <w:rPr>
            <w:noProof/>
            <w:webHidden/>
          </w:rPr>
          <w:fldChar w:fldCharType="end"/>
        </w:r>
      </w:hyperlink>
    </w:p>
    <w:p w14:paraId="6D2D8F1E" w14:textId="796BA4DD"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44" w:history="1">
        <w:r w:rsidRPr="0018396A">
          <w:rPr>
            <w:rStyle w:val="Lienhypertexte"/>
            <w:rFonts w:cs="KoHo"/>
            <w:noProof/>
          </w:rPr>
          <w:t>6.1</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Transmission électronique.</w:t>
        </w:r>
        <w:r>
          <w:rPr>
            <w:noProof/>
            <w:webHidden/>
          </w:rPr>
          <w:tab/>
        </w:r>
        <w:r>
          <w:rPr>
            <w:noProof/>
            <w:webHidden/>
          </w:rPr>
          <w:fldChar w:fldCharType="begin"/>
        </w:r>
        <w:r>
          <w:rPr>
            <w:noProof/>
            <w:webHidden/>
          </w:rPr>
          <w:instrText xml:space="preserve"> PAGEREF _Toc238111244 \h </w:instrText>
        </w:r>
        <w:r>
          <w:rPr>
            <w:noProof/>
            <w:webHidden/>
          </w:rPr>
        </w:r>
        <w:r>
          <w:rPr>
            <w:noProof/>
            <w:webHidden/>
          </w:rPr>
          <w:fldChar w:fldCharType="separate"/>
        </w:r>
        <w:r>
          <w:rPr>
            <w:noProof/>
            <w:webHidden/>
          </w:rPr>
          <w:t>10</w:t>
        </w:r>
        <w:r>
          <w:rPr>
            <w:noProof/>
            <w:webHidden/>
          </w:rPr>
          <w:fldChar w:fldCharType="end"/>
        </w:r>
      </w:hyperlink>
    </w:p>
    <w:p w14:paraId="07D867C4" w14:textId="796E3F4D"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45" w:history="1">
        <w:r w:rsidRPr="0018396A">
          <w:rPr>
            <w:rStyle w:val="Lienhypertexte"/>
            <w:rFonts w:cs="KoHo"/>
            <w:noProof/>
          </w:rPr>
          <w:t>6.2</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Transmission sous support papier</w:t>
        </w:r>
        <w:r>
          <w:rPr>
            <w:noProof/>
            <w:webHidden/>
          </w:rPr>
          <w:tab/>
        </w:r>
        <w:r>
          <w:rPr>
            <w:noProof/>
            <w:webHidden/>
          </w:rPr>
          <w:fldChar w:fldCharType="begin"/>
        </w:r>
        <w:r>
          <w:rPr>
            <w:noProof/>
            <w:webHidden/>
          </w:rPr>
          <w:instrText xml:space="preserve"> PAGEREF _Toc238111245 \h </w:instrText>
        </w:r>
        <w:r>
          <w:rPr>
            <w:noProof/>
            <w:webHidden/>
          </w:rPr>
        </w:r>
        <w:r>
          <w:rPr>
            <w:noProof/>
            <w:webHidden/>
          </w:rPr>
          <w:fldChar w:fldCharType="separate"/>
        </w:r>
        <w:r>
          <w:rPr>
            <w:noProof/>
            <w:webHidden/>
          </w:rPr>
          <w:t>11</w:t>
        </w:r>
        <w:r>
          <w:rPr>
            <w:noProof/>
            <w:webHidden/>
          </w:rPr>
          <w:fldChar w:fldCharType="end"/>
        </w:r>
      </w:hyperlink>
    </w:p>
    <w:p w14:paraId="1411730B" w14:textId="5113F121"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46" w:history="1">
        <w:r w:rsidRPr="0018396A">
          <w:rPr>
            <w:rStyle w:val="Lienhypertexte"/>
            <w:rFonts w:cs="KoHo"/>
            <w:noProof/>
          </w:rPr>
          <w:t>7</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Examen des candidatures et des offres au stade de l’accord-cadre</w:t>
        </w:r>
        <w:r>
          <w:rPr>
            <w:noProof/>
            <w:webHidden/>
          </w:rPr>
          <w:tab/>
        </w:r>
        <w:r>
          <w:rPr>
            <w:noProof/>
            <w:webHidden/>
          </w:rPr>
          <w:fldChar w:fldCharType="begin"/>
        </w:r>
        <w:r>
          <w:rPr>
            <w:noProof/>
            <w:webHidden/>
          </w:rPr>
          <w:instrText xml:space="preserve"> PAGEREF _Toc238111246 \h </w:instrText>
        </w:r>
        <w:r>
          <w:rPr>
            <w:noProof/>
            <w:webHidden/>
          </w:rPr>
        </w:r>
        <w:r>
          <w:rPr>
            <w:noProof/>
            <w:webHidden/>
          </w:rPr>
          <w:fldChar w:fldCharType="separate"/>
        </w:r>
        <w:r>
          <w:rPr>
            <w:noProof/>
            <w:webHidden/>
          </w:rPr>
          <w:t>11</w:t>
        </w:r>
        <w:r>
          <w:rPr>
            <w:noProof/>
            <w:webHidden/>
          </w:rPr>
          <w:fldChar w:fldCharType="end"/>
        </w:r>
      </w:hyperlink>
    </w:p>
    <w:p w14:paraId="7C77203E" w14:textId="487C8A9B"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47" w:history="1">
        <w:r w:rsidRPr="0018396A">
          <w:rPr>
            <w:rStyle w:val="Lienhypertexte"/>
            <w:rFonts w:cs="KoHo"/>
            <w:noProof/>
          </w:rPr>
          <w:t>7.1</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Sélection des candidatures</w:t>
        </w:r>
        <w:r>
          <w:rPr>
            <w:noProof/>
            <w:webHidden/>
          </w:rPr>
          <w:tab/>
        </w:r>
        <w:r>
          <w:rPr>
            <w:noProof/>
            <w:webHidden/>
          </w:rPr>
          <w:fldChar w:fldCharType="begin"/>
        </w:r>
        <w:r>
          <w:rPr>
            <w:noProof/>
            <w:webHidden/>
          </w:rPr>
          <w:instrText xml:space="preserve"> PAGEREF _Toc238111247 \h </w:instrText>
        </w:r>
        <w:r>
          <w:rPr>
            <w:noProof/>
            <w:webHidden/>
          </w:rPr>
        </w:r>
        <w:r>
          <w:rPr>
            <w:noProof/>
            <w:webHidden/>
          </w:rPr>
          <w:fldChar w:fldCharType="separate"/>
        </w:r>
        <w:r>
          <w:rPr>
            <w:noProof/>
            <w:webHidden/>
          </w:rPr>
          <w:t>11</w:t>
        </w:r>
        <w:r>
          <w:rPr>
            <w:noProof/>
            <w:webHidden/>
          </w:rPr>
          <w:fldChar w:fldCharType="end"/>
        </w:r>
      </w:hyperlink>
    </w:p>
    <w:p w14:paraId="011CF405" w14:textId="23EA0051"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48" w:history="1">
        <w:r w:rsidRPr="0018396A">
          <w:rPr>
            <w:rStyle w:val="Lienhypertexte"/>
            <w:rFonts w:cs="KoHo"/>
            <w:noProof/>
          </w:rPr>
          <w:t>7.2</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Attribution de l’accord-cadre</w:t>
        </w:r>
        <w:r>
          <w:rPr>
            <w:noProof/>
            <w:webHidden/>
          </w:rPr>
          <w:tab/>
        </w:r>
        <w:r>
          <w:rPr>
            <w:noProof/>
            <w:webHidden/>
          </w:rPr>
          <w:fldChar w:fldCharType="begin"/>
        </w:r>
        <w:r>
          <w:rPr>
            <w:noProof/>
            <w:webHidden/>
          </w:rPr>
          <w:instrText xml:space="preserve"> PAGEREF _Toc238111248 \h </w:instrText>
        </w:r>
        <w:r>
          <w:rPr>
            <w:noProof/>
            <w:webHidden/>
          </w:rPr>
        </w:r>
        <w:r>
          <w:rPr>
            <w:noProof/>
            <w:webHidden/>
          </w:rPr>
          <w:fldChar w:fldCharType="separate"/>
        </w:r>
        <w:r>
          <w:rPr>
            <w:noProof/>
            <w:webHidden/>
          </w:rPr>
          <w:t>11</w:t>
        </w:r>
        <w:r>
          <w:rPr>
            <w:noProof/>
            <w:webHidden/>
          </w:rPr>
          <w:fldChar w:fldCharType="end"/>
        </w:r>
      </w:hyperlink>
    </w:p>
    <w:p w14:paraId="4ECA2348" w14:textId="17D5AC0A"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49" w:history="1">
        <w:r w:rsidRPr="0018396A">
          <w:rPr>
            <w:rStyle w:val="Lienhypertexte"/>
            <w:rFonts w:cs="KoHo"/>
            <w:noProof/>
          </w:rPr>
          <w:t>7.3</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Suite à donner à la consultation</w:t>
        </w:r>
        <w:r>
          <w:rPr>
            <w:noProof/>
            <w:webHidden/>
          </w:rPr>
          <w:tab/>
        </w:r>
        <w:r>
          <w:rPr>
            <w:noProof/>
            <w:webHidden/>
          </w:rPr>
          <w:fldChar w:fldCharType="begin"/>
        </w:r>
        <w:r>
          <w:rPr>
            <w:noProof/>
            <w:webHidden/>
          </w:rPr>
          <w:instrText xml:space="preserve"> PAGEREF _Toc238111249 \h </w:instrText>
        </w:r>
        <w:r>
          <w:rPr>
            <w:noProof/>
            <w:webHidden/>
          </w:rPr>
        </w:r>
        <w:r>
          <w:rPr>
            <w:noProof/>
            <w:webHidden/>
          </w:rPr>
          <w:fldChar w:fldCharType="separate"/>
        </w:r>
        <w:r>
          <w:rPr>
            <w:noProof/>
            <w:webHidden/>
          </w:rPr>
          <w:t>14</w:t>
        </w:r>
        <w:r>
          <w:rPr>
            <w:noProof/>
            <w:webHidden/>
          </w:rPr>
          <w:fldChar w:fldCharType="end"/>
        </w:r>
      </w:hyperlink>
    </w:p>
    <w:p w14:paraId="3BB8553A" w14:textId="5990A88B"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50" w:history="1">
        <w:r w:rsidRPr="0018396A">
          <w:rPr>
            <w:rStyle w:val="Lienhypertexte"/>
            <w:noProof/>
          </w:rPr>
          <w:t>8</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noProof/>
          </w:rPr>
          <w:t>Incompatibilités et prévention des risques d’interférence</w:t>
        </w:r>
        <w:r>
          <w:rPr>
            <w:noProof/>
            <w:webHidden/>
          </w:rPr>
          <w:tab/>
        </w:r>
        <w:r>
          <w:rPr>
            <w:noProof/>
            <w:webHidden/>
          </w:rPr>
          <w:fldChar w:fldCharType="begin"/>
        </w:r>
        <w:r>
          <w:rPr>
            <w:noProof/>
            <w:webHidden/>
          </w:rPr>
          <w:instrText xml:space="preserve"> PAGEREF _Toc238111250 \h </w:instrText>
        </w:r>
        <w:r>
          <w:rPr>
            <w:noProof/>
            <w:webHidden/>
          </w:rPr>
        </w:r>
        <w:r>
          <w:rPr>
            <w:noProof/>
            <w:webHidden/>
          </w:rPr>
          <w:fldChar w:fldCharType="separate"/>
        </w:r>
        <w:r>
          <w:rPr>
            <w:noProof/>
            <w:webHidden/>
          </w:rPr>
          <w:t>14</w:t>
        </w:r>
        <w:r>
          <w:rPr>
            <w:noProof/>
            <w:webHidden/>
          </w:rPr>
          <w:fldChar w:fldCharType="end"/>
        </w:r>
      </w:hyperlink>
    </w:p>
    <w:p w14:paraId="29AA6FBB" w14:textId="6FD3AFBC"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51" w:history="1">
        <w:r w:rsidRPr="0018396A">
          <w:rPr>
            <w:rStyle w:val="Lienhypertexte"/>
            <w:rFonts w:cs="KoHo"/>
            <w:noProof/>
          </w:rPr>
          <w:t>8.1</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rFonts w:cs="KoHo"/>
            <w:noProof/>
          </w:rPr>
          <w:t>Incompatibilités</w:t>
        </w:r>
        <w:r>
          <w:rPr>
            <w:noProof/>
            <w:webHidden/>
          </w:rPr>
          <w:tab/>
        </w:r>
        <w:r>
          <w:rPr>
            <w:noProof/>
            <w:webHidden/>
          </w:rPr>
          <w:fldChar w:fldCharType="begin"/>
        </w:r>
        <w:r>
          <w:rPr>
            <w:noProof/>
            <w:webHidden/>
          </w:rPr>
          <w:instrText xml:space="preserve"> PAGEREF _Toc238111251 \h </w:instrText>
        </w:r>
        <w:r>
          <w:rPr>
            <w:noProof/>
            <w:webHidden/>
          </w:rPr>
        </w:r>
        <w:r>
          <w:rPr>
            <w:noProof/>
            <w:webHidden/>
          </w:rPr>
          <w:fldChar w:fldCharType="separate"/>
        </w:r>
        <w:r>
          <w:rPr>
            <w:noProof/>
            <w:webHidden/>
          </w:rPr>
          <w:t>15</w:t>
        </w:r>
        <w:r>
          <w:rPr>
            <w:noProof/>
            <w:webHidden/>
          </w:rPr>
          <w:fldChar w:fldCharType="end"/>
        </w:r>
      </w:hyperlink>
    </w:p>
    <w:p w14:paraId="0A8D34B9" w14:textId="3AB13282" w:rsidR="00014185" w:rsidRDefault="00014185">
      <w:pPr>
        <w:pStyle w:val="TM2"/>
        <w:tabs>
          <w:tab w:val="left" w:pos="522"/>
          <w:tab w:val="right" w:leader="dot" w:pos="9622"/>
        </w:tabs>
        <w:rPr>
          <w:rFonts w:asciiTheme="minorHAnsi" w:eastAsiaTheme="minorEastAsia" w:hAnsiTheme="minorHAnsi" w:cstheme="minorBidi"/>
          <w:b w:val="0"/>
          <w:bCs w:val="0"/>
          <w:smallCaps w:val="0"/>
          <w:noProof/>
          <w:kern w:val="2"/>
          <w:sz w:val="24"/>
          <w:szCs w:val="24"/>
          <w14:ligatures w14:val="standardContextual"/>
        </w:rPr>
      </w:pPr>
      <w:hyperlink w:anchor="_Toc238111252" w:history="1">
        <w:r w:rsidRPr="0018396A">
          <w:rPr>
            <w:rStyle w:val="Lienhypertexte"/>
            <w:noProof/>
          </w:rPr>
          <w:t>8.2</w:t>
        </w:r>
        <w:r>
          <w:rPr>
            <w:rFonts w:asciiTheme="minorHAnsi" w:eastAsiaTheme="minorEastAsia" w:hAnsiTheme="minorHAnsi" w:cstheme="minorBidi"/>
            <w:b w:val="0"/>
            <w:bCs w:val="0"/>
            <w:smallCaps w:val="0"/>
            <w:noProof/>
            <w:kern w:val="2"/>
            <w:sz w:val="24"/>
            <w:szCs w:val="24"/>
            <w14:ligatures w14:val="standardContextual"/>
          </w:rPr>
          <w:tab/>
        </w:r>
        <w:r w:rsidRPr="0018396A">
          <w:rPr>
            <w:rStyle w:val="Lienhypertexte"/>
            <w:noProof/>
          </w:rPr>
          <w:t>Prévention des risques d’interférence</w:t>
        </w:r>
        <w:r>
          <w:rPr>
            <w:noProof/>
            <w:webHidden/>
          </w:rPr>
          <w:tab/>
        </w:r>
        <w:r>
          <w:rPr>
            <w:noProof/>
            <w:webHidden/>
          </w:rPr>
          <w:fldChar w:fldCharType="begin"/>
        </w:r>
        <w:r>
          <w:rPr>
            <w:noProof/>
            <w:webHidden/>
          </w:rPr>
          <w:instrText xml:space="preserve"> PAGEREF _Toc238111252 \h </w:instrText>
        </w:r>
        <w:r>
          <w:rPr>
            <w:noProof/>
            <w:webHidden/>
          </w:rPr>
        </w:r>
        <w:r>
          <w:rPr>
            <w:noProof/>
            <w:webHidden/>
          </w:rPr>
          <w:fldChar w:fldCharType="separate"/>
        </w:r>
        <w:r>
          <w:rPr>
            <w:noProof/>
            <w:webHidden/>
          </w:rPr>
          <w:t>15</w:t>
        </w:r>
        <w:r>
          <w:rPr>
            <w:noProof/>
            <w:webHidden/>
          </w:rPr>
          <w:fldChar w:fldCharType="end"/>
        </w:r>
      </w:hyperlink>
    </w:p>
    <w:p w14:paraId="662C643D" w14:textId="76936B10" w:rsidR="00014185" w:rsidRDefault="00014185">
      <w:pPr>
        <w:pStyle w:val="TM1"/>
        <w:tabs>
          <w:tab w:val="left" w:pos="352"/>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53" w:history="1">
        <w:r w:rsidRPr="0018396A">
          <w:rPr>
            <w:rStyle w:val="Lienhypertexte"/>
            <w:rFonts w:cs="KoHo"/>
            <w:noProof/>
          </w:rPr>
          <w:t>9</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Renseignements complémentaires</w:t>
        </w:r>
        <w:r>
          <w:rPr>
            <w:noProof/>
            <w:webHidden/>
          </w:rPr>
          <w:tab/>
        </w:r>
        <w:r>
          <w:rPr>
            <w:noProof/>
            <w:webHidden/>
          </w:rPr>
          <w:fldChar w:fldCharType="begin"/>
        </w:r>
        <w:r>
          <w:rPr>
            <w:noProof/>
            <w:webHidden/>
          </w:rPr>
          <w:instrText xml:space="preserve"> PAGEREF _Toc238111253 \h </w:instrText>
        </w:r>
        <w:r>
          <w:rPr>
            <w:noProof/>
            <w:webHidden/>
          </w:rPr>
        </w:r>
        <w:r>
          <w:rPr>
            <w:noProof/>
            <w:webHidden/>
          </w:rPr>
          <w:fldChar w:fldCharType="separate"/>
        </w:r>
        <w:r>
          <w:rPr>
            <w:noProof/>
            <w:webHidden/>
          </w:rPr>
          <w:t>15</w:t>
        </w:r>
        <w:r>
          <w:rPr>
            <w:noProof/>
            <w:webHidden/>
          </w:rPr>
          <w:fldChar w:fldCharType="end"/>
        </w:r>
      </w:hyperlink>
    </w:p>
    <w:p w14:paraId="500E597E" w14:textId="7A823F0F" w:rsidR="00014185" w:rsidRDefault="00014185">
      <w:pPr>
        <w:pStyle w:val="TM1"/>
        <w:tabs>
          <w:tab w:val="left" w:pos="463"/>
          <w:tab w:val="right" w:leader="dot" w:pos="9622"/>
        </w:tabs>
        <w:rPr>
          <w:rFonts w:asciiTheme="minorHAnsi" w:eastAsiaTheme="minorEastAsia" w:hAnsiTheme="minorHAnsi" w:cstheme="minorBidi"/>
          <w:b w:val="0"/>
          <w:bCs w:val="0"/>
          <w:caps w:val="0"/>
          <w:noProof/>
          <w:kern w:val="2"/>
          <w:sz w:val="24"/>
          <w:szCs w:val="24"/>
          <w:u w:val="none"/>
          <w14:ligatures w14:val="standardContextual"/>
        </w:rPr>
      </w:pPr>
      <w:hyperlink w:anchor="_Toc238111254" w:history="1">
        <w:r w:rsidRPr="0018396A">
          <w:rPr>
            <w:rStyle w:val="Lienhypertexte"/>
            <w:rFonts w:cs="KoHo"/>
            <w:noProof/>
          </w:rPr>
          <w:t>10</w:t>
        </w:r>
        <w:r>
          <w:rPr>
            <w:rFonts w:asciiTheme="minorHAnsi" w:eastAsiaTheme="minorEastAsia" w:hAnsiTheme="minorHAnsi" w:cstheme="minorBidi"/>
            <w:b w:val="0"/>
            <w:bCs w:val="0"/>
            <w:caps w:val="0"/>
            <w:noProof/>
            <w:kern w:val="2"/>
            <w:sz w:val="24"/>
            <w:szCs w:val="24"/>
            <w:u w:val="none"/>
            <w14:ligatures w14:val="standardContextual"/>
          </w:rPr>
          <w:tab/>
        </w:r>
        <w:r w:rsidRPr="0018396A">
          <w:rPr>
            <w:rStyle w:val="Lienhypertexte"/>
            <w:rFonts w:cs="KoHo"/>
            <w:noProof/>
          </w:rPr>
          <w:t>Procédures de recours</w:t>
        </w:r>
        <w:r>
          <w:rPr>
            <w:noProof/>
            <w:webHidden/>
          </w:rPr>
          <w:tab/>
        </w:r>
        <w:r>
          <w:rPr>
            <w:noProof/>
            <w:webHidden/>
          </w:rPr>
          <w:fldChar w:fldCharType="begin"/>
        </w:r>
        <w:r>
          <w:rPr>
            <w:noProof/>
            <w:webHidden/>
          </w:rPr>
          <w:instrText xml:space="preserve"> PAGEREF _Toc238111254 \h </w:instrText>
        </w:r>
        <w:r>
          <w:rPr>
            <w:noProof/>
            <w:webHidden/>
          </w:rPr>
        </w:r>
        <w:r>
          <w:rPr>
            <w:noProof/>
            <w:webHidden/>
          </w:rPr>
          <w:fldChar w:fldCharType="separate"/>
        </w:r>
        <w:r>
          <w:rPr>
            <w:noProof/>
            <w:webHidden/>
          </w:rPr>
          <w:t>16</w:t>
        </w:r>
        <w:r>
          <w:rPr>
            <w:noProof/>
            <w:webHidden/>
          </w:rPr>
          <w:fldChar w:fldCharType="end"/>
        </w:r>
      </w:hyperlink>
    </w:p>
    <w:p w14:paraId="1F34D894" w14:textId="4E1992C4" w:rsidR="00D23E30" w:rsidRDefault="006B0A51" w:rsidP="00642F3E">
      <w:pPr>
        <w:rPr>
          <w:rFonts w:cs="KoHo"/>
          <w:b/>
          <w:bCs/>
          <w:caps/>
          <w:sz w:val="22"/>
          <w:szCs w:val="22"/>
          <w:u w:val="single"/>
        </w:rPr>
      </w:pPr>
      <w:r w:rsidRPr="005D1752">
        <w:rPr>
          <w:rFonts w:cs="KoHo"/>
          <w:b/>
          <w:bCs/>
          <w:caps/>
          <w:sz w:val="22"/>
          <w:szCs w:val="22"/>
          <w:u w:val="single"/>
        </w:rPr>
        <w:fldChar w:fldCharType="end"/>
      </w:r>
    </w:p>
    <w:p w14:paraId="16507BBB" w14:textId="77777777" w:rsidR="00D23E30" w:rsidRPr="00D23E30" w:rsidRDefault="00D23E30">
      <w:pPr>
        <w:rPr>
          <w:sz w:val="8"/>
          <w:szCs w:val="8"/>
        </w:rPr>
      </w:pPr>
      <w:r>
        <w:br w:type="page"/>
      </w:r>
    </w:p>
    <w:tbl>
      <w:tblPr>
        <w:tblW w:w="0" w:type="auto"/>
        <w:jc w:val="center"/>
        <w:tblLook w:val="04A0" w:firstRow="1" w:lastRow="0" w:firstColumn="1" w:lastColumn="0" w:noHBand="0" w:noVBand="1"/>
      </w:tblPr>
      <w:tblGrid>
        <w:gridCol w:w="4531"/>
        <w:gridCol w:w="4531"/>
      </w:tblGrid>
      <w:tr w:rsidR="00542180" w14:paraId="5DC38056" w14:textId="77777777" w:rsidTr="00E75949">
        <w:trPr>
          <w:trHeight w:val="983"/>
          <w:jc w:val="center"/>
        </w:trPr>
        <w:tc>
          <w:tcPr>
            <w:tcW w:w="9062" w:type="dxa"/>
            <w:gridSpan w:val="2"/>
            <w:vAlign w:val="center"/>
            <w:hideMark/>
          </w:tcPr>
          <w:p w14:paraId="3E36F78C" w14:textId="5EB30EED" w:rsidR="00542180" w:rsidRDefault="00D23E30" w:rsidP="00E75949">
            <w:pPr>
              <w:jc w:val="center"/>
              <w:rPr>
                <w:b/>
                <w:bCs/>
                <w:sz w:val="28"/>
                <w:szCs w:val="28"/>
              </w:rPr>
            </w:pPr>
            <w:r>
              <w:rPr>
                <w:rFonts w:cs="KoHo"/>
                <w:b/>
                <w:bCs/>
                <w:caps/>
                <w:sz w:val="22"/>
                <w:szCs w:val="22"/>
                <w:u w:val="single"/>
              </w:rPr>
              <w:lastRenderedPageBreak/>
              <w:br w:type="page"/>
            </w:r>
            <w:r w:rsidR="00542180">
              <w:rPr>
                <w:rFonts w:cs="KoHo"/>
                <w:b/>
                <w:bCs/>
                <w:caps/>
                <w:sz w:val="22"/>
                <w:szCs w:val="22"/>
                <w:u w:val="single"/>
              </w:rPr>
              <w:br w:type="page"/>
            </w:r>
            <w:r w:rsidR="00542180">
              <w:rPr>
                <w:b/>
                <w:bCs/>
                <w:sz w:val="28"/>
                <w:szCs w:val="28"/>
              </w:rPr>
              <w:t>L’ESSENTIEL DE LA PROCÉDURE</w:t>
            </w:r>
          </w:p>
        </w:tc>
      </w:tr>
      <w:tr w:rsidR="00542180" w14:paraId="23AFA888" w14:textId="77777777" w:rsidTr="00E75949">
        <w:trPr>
          <w:trHeight w:val="567"/>
          <w:jc w:val="center"/>
        </w:trPr>
        <w:tc>
          <w:tcPr>
            <w:tcW w:w="4531" w:type="dxa"/>
            <w:vAlign w:val="center"/>
            <w:hideMark/>
          </w:tcPr>
          <w:p w14:paraId="301F5236" w14:textId="00DF2A13" w:rsidR="00542180" w:rsidRDefault="001D2B2C" w:rsidP="00E75949">
            <w:pPr>
              <w:spacing w:after="0"/>
              <w:jc w:val="right"/>
              <w:rPr>
                <w:b/>
                <w:bCs/>
                <w:sz w:val="18"/>
                <w:szCs w:val="22"/>
              </w:rPr>
            </w:pPr>
            <w:r>
              <w:rPr>
                <w:noProof/>
                <w:sz w:val="18"/>
                <w:szCs w:val="22"/>
              </w:rPr>
              <w:drawing>
                <wp:inline distT="0" distB="0" distL="0" distR="0" wp14:anchorId="0CDDC649" wp14:editId="457DA992">
                  <wp:extent cx="361950" cy="361950"/>
                  <wp:effectExtent l="0" t="0" r="0" b="0"/>
                  <wp:docPr id="2" name="Image 15" descr="ouvrir le men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ouvrir le menu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4531" w:type="dxa"/>
            <w:vAlign w:val="center"/>
            <w:hideMark/>
          </w:tcPr>
          <w:p w14:paraId="3CA1BBD5" w14:textId="77777777" w:rsidR="00542180" w:rsidRDefault="00542180" w:rsidP="00E75949">
            <w:pPr>
              <w:spacing w:after="0"/>
              <w:jc w:val="left"/>
              <w:rPr>
                <w:sz w:val="18"/>
                <w:szCs w:val="22"/>
              </w:rPr>
            </w:pPr>
            <w:r>
              <w:rPr>
                <w:b/>
                <w:bCs/>
                <w:noProof/>
                <w:sz w:val="18"/>
                <w:szCs w:val="22"/>
              </w:rPr>
              <w:t>Objet</w:t>
            </w:r>
          </w:p>
        </w:tc>
      </w:tr>
      <w:tr w:rsidR="00542180" w14:paraId="6DB5DDE6" w14:textId="77777777" w:rsidTr="00E75949">
        <w:trPr>
          <w:trHeight w:val="680"/>
          <w:jc w:val="center"/>
        </w:trPr>
        <w:tc>
          <w:tcPr>
            <w:tcW w:w="9062" w:type="dxa"/>
            <w:gridSpan w:val="2"/>
            <w:vAlign w:val="center"/>
          </w:tcPr>
          <w:p w14:paraId="16E23BA6" w14:textId="66281234" w:rsidR="00542180" w:rsidRDefault="00542180" w:rsidP="00E75949">
            <w:pPr>
              <w:spacing w:after="0"/>
              <w:jc w:val="center"/>
              <w:rPr>
                <w:b/>
                <w:bCs/>
                <w:sz w:val="18"/>
                <w:szCs w:val="22"/>
              </w:rPr>
            </w:pPr>
            <w:r>
              <w:rPr>
                <w:b/>
                <w:bCs/>
                <w:sz w:val="18"/>
                <w:szCs w:val="22"/>
              </w:rPr>
              <w:t xml:space="preserve">Assistance pour la réalisation de routes optiques </w:t>
            </w:r>
          </w:p>
          <w:p w14:paraId="24E12E31" w14:textId="2F4C22DD" w:rsidR="00542180" w:rsidRDefault="00542180" w:rsidP="00E75949">
            <w:pPr>
              <w:spacing w:after="0"/>
              <w:jc w:val="center"/>
              <w:rPr>
                <w:b/>
                <w:bCs/>
                <w:sz w:val="18"/>
                <w:szCs w:val="22"/>
              </w:rPr>
            </w:pPr>
            <w:r>
              <w:rPr>
                <w:b/>
                <w:bCs/>
                <w:sz w:val="18"/>
                <w:szCs w:val="22"/>
              </w:rPr>
              <w:t>sur la zone d’initiative publique du territoire du département de l’Ain</w:t>
            </w:r>
          </w:p>
        </w:tc>
      </w:tr>
    </w:tbl>
    <w:p w14:paraId="692629FF" w14:textId="56E15A34" w:rsidR="00545CCB" w:rsidRDefault="00545CCB" w:rsidP="00642F3E">
      <w:pPr>
        <w:rPr>
          <w:rFonts w:cs="KoHo"/>
          <w:b/>
          <w:bCs/>
          <w:caps/>
          <w:sz w:val="22"/>
          <w:szCs w:val="22"/>
          <w:u w:val="single"/>
        </w:rPr>
      </w:pPr>
    </w:p>
    <w:tbl>
      <w:tblPr>
        <w:tblW w:w="0" w:type="auto"/>
        <w:jc w:val="center"/>
        <w:tblLook w:val="04A0" w:firstRow="1" w:lastRow="0" w:firstColumn="1" w:lastColumn="0" w:noHBand="0" w:noVBand="1"/>
      </w:tblPr>
      <w:tblGrid>
        <w:gridCol w:w="988"/>
        <w:gridCol w:w="3118"/>
        <w:gridCol w:w="4956"/>
      </w:tblGrid>
      <w:tr w:rsidR="00542180" w14:paraId="07BDF512" w14:textId="77777777" w:rsidTr="00E75949">
        <w:trPr>
          <w:trHeight w:val="794"/>
          <w:jc w:val="center"/>
        </w:trPr>
        <w:tc>
          <w:tcPr>
            <w:tcW w:w="988" w:type="dxa"/>
            <w:vAlign w:val="center"/>
            <w:hideMark/>
          </w:tcPr>
          <w:p w14:paraId="5FC70A0F" w14:textId="2F6A8816" w:rsidR="00542180" w:rsidRDefault="001D2B2C" w:rsidP="00E75949">
            <w:pPr>
              <w:spacing w:after="0"/>
              <w:jc w:val="center"/>
            </w:pPr>
            <w:r>
              <w:rPr>
                <w:noProof/>
              </w:rPr>
              <w:drawing>
                <wp:inline distT="0" distB="0" distL="0" distR="0" wp14:anchorId="488588C5" wp14:editId="74F67EC7">
                  <wp:extent cx="361950" cy="361950"/>
                  <wp:effectExtent l="0" t="0" r="0" b="0"/>
                  <wp:docPr id="3" name="Image 14" descr="flèche dro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descr="flèche droit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71D9BBF6" w14:textId="77777777" w:rsidR="00542180" w:rsidRDefault="00542180" w:rsidP="00E75949">
            <w:pPr>
              <w:spacing w:after="0"/>
              <w:jc w:val="left"/>
              <w:rPr>
                <w:b/>
                <w:bCs/>
                <w:sz w:val="18"/>
                <w:szCs w:val="22"/>
              </w:rPr>
            </w:pPr>
            <w:r>
              <w:rPr>
                <w:b/>
                <w:bCs/>
                <w:sz w:val="18"/>
                <w:szCs w:val="22"/>
              </w:rPr>
              <w:t>Mode de passation</w:t>
            </w:r>
          </w:p>
        </w:tc>
        <w:tc>
          <w:tcPr>
            <w:tcW w:w="4956" w:type="dxa"/>
            <w:vAlign w:val="center"/>
            <w:hideMark/>
          </w:tcPr>
          <w:p w14:paraId="490CB664" w14:textId="77777777" w:rsidR="00542180" w:rsidRDefault="00542180" w:rsidP="00E75949">
            <w:pPr>
              <w:spacing w:after="0"/>
              <w:jc w:val="left"/>
              <w:rPr>
                <w:sz w:val="18"/>
                <w:szCs w:val="22"/>
              </w:rPr>
            </w:pPr>
            <w:r>
              <w:rPr>
                <w:sz w:val="18"/>
                <w:szCs w:val="22"/>
              </w:rPr>
              <w:t>Procédure formalisée d’appel d'offres ouvert</w:t>
            </w:r>
          </w:p>
        </w:tc>
      </w:tr>
      <w:tr w:rsidR="00542180" w14:paraId="52100B3B" w14:textId="77777777" w:rsidTr="00E75949">
        <w:trPr>
          <w:trHeight w:val="794"/>
          <w:jc w:val="center"/>
        </w:trPr>
        <w:tc>
          <w:tcPr>
            <w:tcW w:w="988" w:type="dxa"/>
            <w:vAlign w:val="center"/>
            <w:hideMark/>
          </w:tcPr>
          <w:p w14:paraId="1D6F65BE" w14:textId="406FA0A1" w:rsidR="00542180" w:rsidRDefault="001D2B2C" w:rsidP="00E75949">
            <w:pPr>
              <w:spacing w:after="0"/>
              <w:jc w:val="center"/>
            </w:pPr>
            <w:r>
              <w:rPr>
                <w:noProof/>
              </w:rPr>
              <w:drawing>
                <wp:inline distT="0" distB="0" distL="0" distR="0" wp14:anchorId="09C1EBEB" wp14:editId="676247F6">
                  <wp:extent cx="361950" cy="361950"/>
                  <wp:effectExtent l="0" t="0" r="0" b="0"/>
                  <wp:docPr id="4" name="Image 13" descr="contr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descr="contra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559EF853" w14:textId="77777777" w:rsidR="00542180" w:rsidRDefault="00542180" w:rsidP="00E75949">
            <w:pPr>
              <w:spacing w:after="0"/>
              <w:jc w:val="left"/>
              <w:rPr>
                <w:b/>
                <w:bCs/>
                <w:sz w:val="18"/>
                <w:szCs w:val="22"/>
              </w:rPr>
            </w:pPr>
            <w:r>
              <w:rPr>
                <w:b/>
                <w:bCs/>
                <w:sz w:val="18"/>
                <w:szCs w:val="22"/>
              </w:rPr>
              <w:t>Type de contrat</w:t>
            </w:r>
          </w:p>
        </w:tc>
        <w:tc>
          <w:tcPr>
            <w:tcW w:w="4956" w:type="dxa"/>
            <w:vAlign w:val="center"/>
            <w:hideMark/>
          </w:tcPr>
          <w:p w14:paraId="4EA95ADF" w14:textId="77777777" w:rsidR="00542180" w:rsidRDefault="00542180" w:rsidP="00E75949">
            <w:pPr>
              <w:spacing w:after="0"/>
              <w:jc w:val="left"/>
              <w:rPr>
                <w:sz w:val="18"/>
                <w:szCs w:val="22"/>
              </w:rPr>
            </w:pPr>
            <w:r>
              <w:rPr>
                <w:rFonts w:cs="KoHo"/>
                <w:color w:val="000000"/>
                <w:sz w:val="18"/>
                <w:szCs w:val="22"/>
              </w:rPr>
              <w:t>Accord-cadre mono-attributaire à bons de commande</w:t>
            </w:r>
          </w:p>
        </w:tc>
      </w:tr>
      <w:tr w:rsidR="00542180" w14:paraId="4ED3610A" w14:textId="77777777" w:rsidTr="00E75949">
        <w:trPr>
          <w:trHeight w:val="794"/>
          <w:jc w:val="center"/>
        </w:trPr>
        <w:tc>
          <w:tcPr>
            <w:tcW w:w="988" w:type="dxa"/>
            <w:vAlign w:val="center"/>
            <w:hideMark/>
          </w:tcPr>
          <w:p w14:paraId="4C8BB7B1" w14:textId="3E66933E" w:rsidR="00542180" w:rsidRDefault="001D2B2C" w:rsidP="00E75949">
            <w:pPr>
              <w:spacing w:after="0"/>
              <w:jc w:val="center"/>
              <w:rPr>
                <w:noProof/>
              </w:rPr>
            </w:pPr>
            <w:r>
              <w:rPr>
                <w:noProof/>
              </w:rPr>
              <w:drawing>
                <wp:inline distT="0" distB="0" distL="0" distR="0" wp14:anchorId="7679B921" wp14:editId="2F03C342">
                  <wp:extent cx="361950" cy="361950"/>
                  <wp:effectExtent l="0" t="0" r="0" b="0"/>
                  <wp:docPr id="76347563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2712D24D" w14:textId="77777777" w:rsidR="00542180" w:rsidRDefault="00542180" w:rsidP="00E75949">
            <w:pPr>
              <w:spacing w:after="0"/>
              <w:jc w:val="left"/>
              <w:rPr>
                <w:b/>
                <w:bCs/>
                <w:sz w:val="18"/>
                <w:szCs w:val="22"/>
              </w:rPr>
            </w:pPr>
            <w:r>
              <w:rPr>
                <w:b/>
                <w:bCs/>
                <w:sz w:val="18"/>
                <w:szCs w:val="22"/>
              </w:rPr>
              <w:t>Allotissement</w:t>
            </w:r>
          </w:p>
        </w:tc>
        <w:tc>
          <w:tcPr>
            <w:tcW w:w="4956" w:type="dxa"/>
            <w:vAlign w:val="center"/>
            <w:hideMark/>
          </w:tcPr>
          <w:p w14:paraId="181A9503" w14:textId="77777777" w:rsidR="00542180" w:rsidRDefault="00542180" w:rsidP="00E75949">
            <w:pPr>
              <w:spacing w:after="0"/>
              <w:jc w:val="left"/>
              <w:rPr>
                <w:rFonts w:cs="KoHo"/>
                <w:color w:val="000000"/>
                <w:sz w:val="18"/>
                <w:szCs w:val="22"/>
              </w:rPr>
            </w:pPr>
            <w:r>
              <w:rPr>
                <w:rFonts w:cs="KoHo"/>
                <w:color w:val="000000"/>
                <w:sz w:val="18"/>
                <w:szCs w:val="22"/>
              </w:rPr>
              <w:t>Néant</w:t>
            </w:r>
          </w:p>
        </w:tc>
      </w:tr>
      <w:tr w:rsidR="00542180" w:rsidRPr="004C1A85" w14:paraId="1CE28E6F" w14:textId="77777777" w:rsidTr="00E75949">
        <w:trPr>
          <w:trHeight w:val="794"/>
          <w:jc w:val="center"/>
        </w:trPr>
        <w:tc>
          <w:tcPr>
            <w:tcW w:w="988" w:type="dxa"/>
            <w:vAlign w:val="center"/>
            <w:hideMark/>
          </w:tcPr>
          <w:p w14:paraId="1E3EAB61" w14:textId="42769E61" w:rsidR="00542180" w:rsidRDefault="001D2B2C" w:rsidP="00E75949">
            <w:pPr>
              <w:spacing w:after="0"/>
              <w:jc w:val="center"/>
              <w:rPr>
                <w:noProof/>
              </w:rPr>
            </w:pPr>
            <w:r>
              <w:rPr>
                <w:noProof/>
              </w:rPr>
              <w:drawing>
                <wp:inline distT="0" distB="0" distL="0" distR="0" wp14:anchorId="466AA1C7" wp14:editId="149F6872">
                  <wp:extent cx="361950" cy="361950"/>
                  <wp:effectExtent l="0" t="0" r="0" b="0"/>
                  <wp:docPr id="6" name="Image 11" descr="tem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temp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65416D8C" w14:textId="77777777" w:rsidR="00542180" w:rsidRDefault="00542180" w:rsidP="00E75949">
            <w:pPr>
              <w:spacing w:after="0"/>
              <w:jc w:val="left"/>
              <w:rPr>
                <w:b/>
                <w:bCs/>
                <w:sz w:val="18"/>
                <w:szCs w:val="22"/>
              </w:rPr>
            </w:pPr>
            <w:r>
              <w:rPr>
                <w:b/>
                <w:bCs/>
                <w:sz w:val="18"/>
                <w:szCs w:val="22"/>
              </w:rPr>
              <w:t>Durée</w:t>
            </w:r>
          </w:p>
        </w:tc>
        <w:tc>
          <w:tcPr>
            <w:tcW w:w="4956" w:type="dxa"/>
            <w:vAlign w:val="center"/>
            <w:hideMark/>
          </w:tcPr>
          <w:p w14:paraId="1A146E60" w14:textId="1591BB6F" w:rsidR="00542180" w:rsidRPr="00F52F7D" w:rsidRDefault="00F52F7D" w:rsidP="00E75949">
            <w:pPr>
              <w:spacing w:after="0"/>
              <w:jc w:val="left"/>
              <w:rPr>
                <w:sz w:val="18"/>
                <w:szCs w:val="22"/>
              </w:rPr>
            </w:pPr>
            <w:r w:rsidRPr="00F52F7D">
              <w:rPr>
                <w:sz w:val="18"/>
                <w:szCs w:val="22"/>
              </w:rPr>
              <w:t>2 ans</w:t>
            </w:r>
            <w:r w:rsidR="00542180" w:rsidRPr="00F52F7D">
              <w:rPr>
                <w:sz w:val="18"/>
                <w:szCs w:val="22"/>
              </w:rPr>
              <w:t xml:space="preserve"> + </w:t>
            </w:r>
            <w:r w:rsidR="00BA5CF9">
              <w:rPr>
                <w:sz w:val="18"/>
                <w:szCs w:val="22"/>
              </w:rPr>
              <w:t>2 reconductions d’une durée de 1 an</w:t>
            </w:r>
          </w:p>
          <w:p w14:paraId="1CDB1C8A" w14:textId="77777777" w:rsidR="00542180" w:rsidRPr="004C1A85" w:rsidRDefault="00542180" w:rsidP="00E75949">
            <w:pPr>
              <w:spacing w:after="0"/>
              <w:jc w:val="left"/>
              <w:rPr>
                <w:rFonts w:cs="KoHo"/>
                <w:color w:val="000000"/>
                <w:sz w:val="18"/>
                <w:szCs w:val="22"/>
              </w:rPr>
            </w:pPr>
            <w:r w:rsidRPr="00F52F7D">
              <w:rPr>
                <w:sz w:val="18"/>
                <w:szCs w:val="22"/>
              </w:rPr>
              <w:t>(durée maximale de 4 ans)</w:t>
            </w:r>
          </w:p>
        </w:tc>
      </w:tr>
      <w:tr w:rsidR="00542180" w14:paraId="73847E65" w14:textId="77777777" w:rsidTr="00E75949">
        <w:trPr>
          <w:trHeight w:val="794"/>
          <w:jc w:val="center"/>
        </w:trPr>
        <w:tc>
          <w:tcPr>
            <w:tcW w:w="988" w:type="dxa"/>
            <w:vAlign w:val="center"/>
            <w:hideMark/>
          </w:tcPr>
          <w:p w14:paraId="3A7F09EC" w14:textId="2B945B49" w:rsidR="00542180" w:rsidRDefault="001D2B2C" w:rsidP="00E75949">
            <w:pPr>
              <w:spacing w:after="0"/>
              <w:jc w:val="center"/>
              <w:rPr>
                <w:noProof/>
              </w:rPr>
            </w:pPr>
            <w:r>
              <w:rPr>
                <w:noProof/>
              </w:rPr>
              <w:drawing>
                <wp:inline distT="0" distB="0" distL="0" distR="0" wp14:anchorId="5D0D18C8" wp14:editId="44026974">
                  <wp:extent cx="361950" cy="361950"/>
                  <wp:effectExtent l="0" t="0" r="0" b="0"/>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36AC7528" w14:textId="77777777" w:rsidR="00542180" w:rsidRDefault="00542180" w:rsidP="00E75949">
            <w:pPr>
              <w:spacing w:after="0"/>
              <w:jc w:val="left"/>
              <w:rPr>
                <w:b/>
                <w:bCs/>
                <w:sz w:val="18"/>
                <w:szCs w:val="22"/>
              </w:rPr>
            </w:pPr>
            <w:r>
              <w:rPr>
                <w:b/>
                <w:bCs/>
                <w:sz w:val="18"/>
                <w:szCs w:val="22"/>
              </w:rPr>
              <w:t>Estimation (sur la durée totale)</w:t>
            </w:r>
          </w:p>
        </w:tc>
        <w:tc>
          <w:tcPr>
            <w:tcW w:w="4956" w:type="dxa"/>
            <w:vAlign w:val="center"/>
            <w:hideMark/>
          </w:tcPr>
          <w:p w14:paraId="111751E1" w14:textId="02B85316" w:rsidR="00542180" w:rsidRDefault="00542180" w:rsidP="00E75949">
            <w:pPr>
              <w:spacing w:after="0"/>
              <w:jc w:val="left"/>
              <w:rPr>
                <w:rFonts w:cs="KoHo"/>
                <w:color w:val="000000"/>
                <w:sz w:val="18"/>
                <w:szCs w:val="22"/>
              </w:rPr>
            </w:pPr>
            <w:r w:rsidRPr="00F52F7D">
              <w:rPr>
                <w:rFonts w:cs="KoHo"/>
                <w:color w:val="000000"/>
                <w:sz w:val="18"/>
                <w:szCs w:val="22"/>
              </w:rPr>
              <w:t>1</w:t>
            </w:r>
            <w:r w:rsidR="006C03C4" w:rsidRPr="00F52F7D">
              <w:rPr>
                <w:rFonts w:cs="KoHo"/>
                <w:color w:val="000000"/>
                <w:sz w:val="18"/>
                <w:szCs w:val="22"/>
              </w:rPr>
              <w:t xml:space="preserve"> </w:t>
            </w:r>
            <w:r w:rsidR="00DA52A9">
              <w:rPr>
                <w:rFonts w:cs="KoHo"/>
                <w:color w:val="000000"/>
                <w:sz w:val="18"/>
                <w:szCs w:val="22"/>
              </w:rPr>
              <w:t>6</w:t>
            </w:r>
            <w:r w:rsidR="00DA52A9" w:rsidRPr="00F52F7D">
              <w:rPr>
                <w:rFonts w:cs="KoHo"/>
                <w:color w:val="000000"/>
                <w:sz w:val="18"/>
                <w:szCs w:val="22"/>
              </w:rPr>
              <w:t xml:space="preserve">95 </w:t>
            </w:r>
            <w:r w:rsidR="006C03C4" w:rsidRPr="00F52F7D">
              <w:rPr>
                <w:rFonts w:cs="KoHo"/>
                <w:color w:val="000000"/>
                <w:sz w:val="18"/>
                <w:szCs w:val="22"/>
              </w:rPr>
              <w:t>00</w:t>
            </w:r>
            <w:r w:rsidRPr="00F52F7D">
              <w:rPr>
                <w:rFonts w:cs="KoHo"/>
                <w:color w:val="000000"/>
                <w:sz w:val="18"/>
                <w:szCs w:val="22"/>
              </w:rPr>
              <w:t>0 € HT</w:t>
            </w:r>
          </w:p>
          <w:p w14:paraId="46ACF01E" w14:textId="77777777" w:rsidR="00542180" w:rsidRDefault="00542180" w:rsidP="00E75949">
            <w:pPr>
              <w:spacing w:after="0"/>
              <w:jc w:val="left"/>
              <w:rPr>
                <w:rFonts w:cs="KoHo"/>
                <w:color w:val="000000"/>
                <w:sz w:val="18"/>
                <w:szCs w:val="22"/>
              </w:rPr>
            </w:pPr>
          </w:p>
        </w:tc>
      </w:tr>
      <w:tr w:rsidR="00542180" w14:paraId="5DF7E313" w14:textId="77777777" w:rsidTr="00E75949">
        <w:trPr>
          <w:trHeight w:val="794"/>
          <w:jc w:val="center"/>
        </w:trPr>
        <w:tc>
          <w:tcPr>
            <w:tcW w:w="988" w:type="dxa"/>
            <w:vAlign w:val="center"/>
            <w:hideMark/>
          </w:tcPr>
          <w:p w14:paraId="3CF1DE2E" w14:textId="2EC464BA" w:rsidR="00542180" w:rsidRDefault="001D2B2C" w:rsidP="00E75949">
            <w:pPr>
              <w:spacing w:after="0"/>
              <w:jc w:val="center"/>
            </w:pPr>
            <w:r>
              <w:rPr>
                <w:noProof/>
              </w:rPr>
              <w:drawing>
                <wp:inline distT="0" distB="0" distL="0" distR="0" wp14:anchorId="2A14B107" wp14:editId="2D54F193">
                  <wp:extent cx="361950" cy="361950"/>
                  <wp:effectExtent l="0" t="0" r="0" b="0"/>
                  <wp:docPr id="8" name="Image 9" descr="sabli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sablier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25E55D5C" w14:textId="77777777" w:rsidR="00542180" w:rsidRDefault="00542180" w:rsidP="00E75949">
            <w:pPr>
              <w:spacing w:after="0"/>
              <w:jc w:val="left"/>
              <w:rPr>
                <w:b/>
                <w:bCs/>
                <w:sz w:val="18"/>
                <w:szCs w:val="22"/>
              </w:rPr>
            </w:pPr>
            <w:r>
              <w:rPr>
                <w:b/>
                <w:bCs/>
                <w:sz w:val="18"/>
                <w:szCs w:val="22"/>
              </w:rPr>
              <w:t>Délai de validité des offres</w:t>
            </w:r>
          </w:p>
        </w:tc>
        <w:tc>
          <w:tcPr>
            <w:tcW w:w="4956" w:type="dxa"/>
            <w:vAlign w:val="center"/>
            <w:hideMark/>
          </w:tcPr>
          <w:p w14:paraId="6B3B534F" w14:textId="77777777" w:rsidR="00542180" w:rsidRDefault="00542180" w:rsidP="00E75949">
            <w:pPr>
              <w:spacing w:after="0"/>
              <w:jc w:val="left"/>
              <w:rPr>
                <w:sz w:val="18"/>
                <w:szCs w:val="22"/>
              </w:rPr>
            </w:pPr>
            <w:r w:rsidRPr="00597275">
              <w:rPr>
                <w:sz w:val="18"/>
                <w:szCs w:val="22"/>
              </w:rPr>
              <w:t>4 mois à compter de la date limite de remise des offres</w:t>
            </w:r>
          </w:p>
        </w:tc>
      </w:tr>
      <w:tr w:rsidR="00542180" w14:paraId="35B1AB77" w14:textId="77777777" w:rsidTr="00E75949">
        <w:trPr>
          <w:trHeight w:val="794"/>
          <w:jc w:val="center"/>
        </w:trPr>
        <w:tc>
          <w:tcPr>
            <w:tcW w:w="988" w:type="dxa"/>
            <w:vAlign w:val="center"/>
            <w:hideMark/>
          </w:tcPr>
          <w:p w14:paraId="09CF46F8" w14:textId="0E656D13" w:rsidR="00542180" w:rsidRDefault="001D2B2C" w:rsidP="00E75949">
            <w:pPr>
              <w:spacing w:after="0"/>
              <w:jc w:val="center"/>
            </w:pPr>
            <w:r>
              <w:rPr>
                <w:noProof/>
              </w:rPr>
              <w:drawing>
                <wp:inline distT="0" distB="0" distL="0" distR="0" wp14:anchorId="311B82E2" wp14:editId="1EED3DB8">
                  <wp:extent cx="361950" cy="361950"/>
                  <wp:effectExtent l="0" t="0" r="0" b="0"/>
                  <wp:docPr id="9" name="Image 8" descr="des rel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des relation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6FE23D41" w14:textId="77777777" w:rsidR="00542180" w:rsidRDefault="00542180" w:rsidP="00E75949">
            <w:pPr>
              <w:spacing w:after="0"/>
              <w:jc w:val="left"/>
              <w:rPr>
                <w:b/>
                <w:bCs/>
                <w:sz w:val="18"/>
                <w:szCs w:val="22"/>
              </w:rPr>
            </w:pPr>
            <w:r>
              <w:rPr>
                <w:b/>
                <w:bCs/>
                <w:sz w:val="18"/>
                <w:szCs w:val="22"/>
              </w:rPr>
              <w:t>Forme de groupement</w:t>
            </w:r>
          </w:p>
        </w:tc>
        <w:tc>
          <w:tcPr>
            <w:tcW w:w="4956" w:type="dxa"/>
            <w:vAlign w:val="center"/>
            <w:hideMark/>
          </w:tcPr>
          <w:p w14:paraId="5554EA69" w14:textId="77777777" w:rsidR="00542180" w:rsidRDefault="00542180" w:rsidP="00E75949">
            <w:pPr>
              <w:spacing w:after="0"/>
              <w:jc w:val="left"/>
              <w:rPr>
                <w:sz w:val="18"/>
                <w:szCs w:val="22"/>
              </w:rPr>
            </w:pPr>
            <w:r>
              <w:rPr>
                <w:sz w:val="18"/>
                <w:szCs w:val="22"/>
              </w:rPr>
              <w:t>Aucune forme de groupement imposée</w:t>
            </w:r>
          </w:p>
        </w:tc>
      </w:tr>
      <w:tr w:rsidR="00542180" w14:paraId="43556351" w14:textId="77777777" w:rsidTr="00E75949">
        <w:trPr>
          <w:trHeight w:val="794"/>
          <w:jc w:val="center"/>
        </w:trPr>
        <w:tc>
          <w:tcPr>
            <w:tcW w:w="988" w:type="dxa"/>
            <w:vAlign w:val="center"/>
            <w:hideMark/>
          </w:tcPr>
          <w:p w14:paraId="7C0BCE97" w14:textId="21C084D9" w:rsidR="00542180" w:rsidRDefault="001D2B2C" w:rsidP="00E75949">
            <w:pPr>
              <w:spacing w:after="0"/>
              <w:jc w:val="center"/>
            </w:pPr>
            <w:r>
              <w:rPr>
                <w:noProof/>
              </w:rPr>
              <w:drawing>
                <wp:inline distT="0" distB="0" distL="0" distR="0" wp14:anchorId="7782CBA9" wp14:editId="57ACF85A">
                  <wp:extent cx="361950" cy="361950"/>
                  <wp:effectExtent l="0" t="0" r="0" b="0"/>
                  <wp:docPr id="10" name="Image 7" descr="mélan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mélanger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6C01794E" w14:textId="77777777" w:rsidR="00542180" w:rsidRDefault="00542180" w:rsidP="00E75949">
            <w:pPr>
              <w:spacing w:after="0"/>
              <w:jc w:val="left"/>
              <w:rPr>
                <w:b/>
                <w:bCs/>
                <w:sz w:val="18"/>
                <w:szCs w:val="22"/>
              </w:rPr>
            </w:pPr>
            <w:r>
              <w:rPr>
                <w:b/>
                <w:bCs/>
                <w:sz w:val="18"/>
                <w:szCs w:val="22"/>
              </w:rPr>
              <w:t>Variantes</w:t>
            </w:r>
          </w:p>
        </w:tc>
        <w:tc>
          <w:tcPr>
            <w:tcW w:w="4956" w:type="dxa"/>
            <w:vAlign w:val="center"/>
            <w:hideMark/>
          </w:tcPr>
          <w:p w14:paraId="0F978852" w14:textId="77777777" w:rsidR="00542180" w:rsidRDefault="00542180" w:rsidP="00E75949">
            <w:pPr>
              <w:spacing w:after="0"/>
              <w:jc w:val="left"/>
              <w:rPr>
                <w:sz w:val="18"/>
                <w:szCs w:val="22"/>
              </w:rPr>
            </w:pPr>
            <w:r>
              <w:rPr>
                <w:sz w:val="18"/>
                <w:szCs w:val="22"/>
              </w:rPr>
              <w:t xml:space="preserve">Néant </w:t>
            </w:r>
          </w:p>
        </w:tc>
      </w:tr>
      <w:tr w:rsidR="00542180" w14:paraId="72F477C4" w14:textId="77777777" w:rsidTr="00E75949">
        <w:trPr>
          <w:trHeight w:val="794"/>
          <w:jc w:val="center"/>
        </w:trPr>
        <w:tc>
          <w:tcPr>
            <w:tcW w:w="988" w:type="dxa"/>
            <w:vAlign w:val="center"/>
            <w:hideMark/>
          </w:tcPr>
          <w:p w14:paraId="3DCFF6BD" w14:textId="1FAEB29D" w:rsidR="00542180" w:rsidRDefault="001D2B2C" w:rsidP="00E75949">
            <w:pPr>
              <w:spacing w:after="0"/>
              <w:jc w:val="center"/>
            </w:pPr>
            <w:r>
              <w:rPr>
                <w:noProof/>
              </w:rPr>
              <w:drawing>
                <wp:inline distT="0" distB="0" distL="0" distR="0" wp14:anchorId="03906530" wp14:editId="7E550BB2">
                  <wp:extent cx="361950" cy="361950"/>
                  <wp:effectExtent l="0" t="0" r="0" b="0"/>
                  <wp:docPr id="11" name="Image 6" descr="fichi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fichier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6E39821B" w14:textId="77777777" w:rsidR="00542180" w:rsidRDefault="00542180" w:rsidP="00E75949">
            <w:pPr>
              <w:spacing w:after="0"/>
              <w:jc w:val="left"/>
              <w:rPr>
                <w:b/>
                <w:bCs/>
                <w:sz w:val="18"/>
                <w:szCs w:val="22"/>
              </w:rPr>
            </w:pPr>
            <w:r>
              <w:rPr>
                <w:b/>
                <w:bCs/>
                <w:sz w:val="18"/>
                <w:szCs w:val="22"/>
              </w:rPr>
              <w:t>PSE</w:t>
            </w:r>
          </w:p>
        </w:tc>
        <w:tc>
          <w:tcPr>
            <w:tcW w:w="4956" w:type="dxa"/>
            <w:vAlign w:val="center"/>
            <w:hideMark/>
          </w:tcPr>
          <w:p w14:paraId="2F4130A8" w14:textId="77777777" w:rsidR="00542180" w:rsidRDefault="00542180" w:rsidP="00E75949">
            <w:pPr>
              <w:spacing w:after="0"/>
              <w:jc w:val="left"/>
              <w:rPr>
                <w:sz w:val="18"/>
                <w:szCs w:val="22"/>
              </w:rPr>
            </w:pPr>
            <w:r>
              <w:rPr>
                <w:sz w:val="18"/>
                <w:szCs w:val="22"/>
              </w:rPr>
              <w:t>Néant</w:t>
            </w:r>
          </w:p>
        </w:tc>
      </w:tr>
      <w:tr w:rsidR="00542180" w14:paraId="26EF88BD" w14:textId="77777777" w:rsidTr="00E75949">
        <w:trPr>
          <w:trHeight w:val="794"/>
          <w:jc w:val="center"/>
        </w:trPr>
        <w:tc>
          <w:tcPr>
            <w:tcW w:w="988" w:type="dxa"/>
            <w:vAlign w:val="center"/>
            <w:hideMark/>
          </w:tcPr>
          <w:p w14:paraId="27A39922" w14:textId="4E355A2F" w:rsidR="00542180" w:rsidRDefault="001D2B2C" w:rsidP="00E75949">
            <w:pPr>
              <w:spacing w:after="0"/>
              <w:jc w:val="center"/>
            </w:pPr>
            <w:r>
              <w:rPr>
                <w:noProof/>
              </w:rPr>
              <w:drawing>
                <wp:inline distT="0" distB="0" distL="0" distR="0" wp14:anchorId="6F3B5B42" wp14:editId="11E66174">
                  <wp:extent cx="361950" cy="361950"/>
                  <wp:effectExtent l="0" t="0" r="0" b="0"/>
                  <wp:docPr id="12" name="Image 5" descr="sécurité soci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sécurité socia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4A367BCD" w14:textId="77777777" w:rsidR="00542180" w:rsidRDefault="00542180" w:rsidP="00E75949">
            <w:pPr>
              <w:spacing w:after="0"/>
              <w:jc w:val="left"/>
              <w:rPr>
                <w:b/>
                <w:bCs/>
                <w:sz w:val="18"/>
                <w:szCs w:val="22"/>
              </w:rPr>
            </w:pPr>
            <w:r>
              <w:rPr>
                <w:b/>
                <w:bCs/>
                <w:sz w:val="18"/>
                <w:szCs w:val="22"/>
              </w:rPr>
              <w:t>Clause ou critère social</w:t>
            </w:r>
          </w:p>
        </w:tc>
        <w:tc>
          <w:tcPr>
            <w:tcW w:w="4956" w:type="dxa"/>
            <w:vAlign w:val="center"/>
            <w:hideMark/>
          </w:tcPr>
          <w:p w14:paraId="27384822" w14:textId="03C7337B" w:rsidR="00542180" w:rsidRPr="00597275" w:rsidRDefault="00542180" w:rsidP="00E75949">
            <w:pPr>
              <w:spacing w:after="0"/>
              <w:jc w:val="left"/>
              <w:rPr>
                <w:sz w:val="18"/>
                <w:szCs w:val="22"/>
              </w:rPr>
            </w:pPr>
            <w:r w:rsidRPr="00597275">
              <w:rPr>
                <w:sz w:val="18"/>
                <w:szCs w:val="22"/>
                <w:u w:val="single"/>
              </w:rPr>
              <w:t>Clause </w:t>
            </w:r>
            <w:r w:rsidRPr="00597275">
              <w:rPr>
                <w:sz w:val="18"/>
                <w:szCs w:val="22"/>
              </w:rPr>
              <w:t xml:space="preserve">: </w:t>
            </w:r>
            <w:r w:rsidR="00597275" w:rsidRPr="00597275">
              <w:rPr>
                <w:sz w:val="18"/>
                <w:szCs w:val="22"/>
              </w:rPr>
              <w:t>Néant</w:t>
            </w:r>
          </w:p>
          <w:p w14:paraId="3533FFF7" w14:textId="77777777" w:rsidR="00542180" w:rsidRDefault="00542180" w:rsidP="00E75949">
            <w:pPr>
              <w:spacing w:after="0"/>
              <w:jc w:val="left"/>
              <w:rPr>
                <w:sz w:val="18"/>
                <w:szCs w:val="22"/>
              </w:rPr>
            </w:pPr>
            <w:r w:rsidRPr="00597275">
              <w:rPr>
                <w:sz w:val="18"/>
                <w:szCs w:val="22"/>
                <w:u w:val="single"/>
              </w:rPr>
              <w:t>Critère</w:t>
            </w:r>
            <w:r w:rsidRPr="00597275">
              <w:rPr>
                <w:sz w:val="18"/>
                <w:szCs w:val="22"/>
              </w:rPr>
              <w:t> : Néant</w:t>
            </w:r>
          </w:p>
        </w:tc>
      </w:tr>
      <w:tr w:rsidR="00542180" w14:paraId="0BA6511B" w14:textId="77777777" w:rsidTr="00E75949">
        <w:trPr>
          <w:trHeight w:val="794"/>
          <w:jc w:val="center"/>
        </w:trPr>
        <w:tc>
          <w:tcPr>
            <w:tcW w:w="988" w:type="dxa"/>
            <w:vAlign w:val="center"/>
            <w:hideMark/>
          </w:tcPr>
          <w:p w14:paraId="4E5D849D" w14:textId="26C71038" w:rsidR="00542180" w:rsidRDefault="001D2B2C" w:rsidP="00E75949">
            <w:pPr>
              <w:spacing w:after="0"/>
              <w:jc w:val="center"/>
            </w:pPr>
            <w:r>
              <w:rPr>
                <w:noProof/>
              </w:rPr>
              <w:drawing>
                <wp:inline distT="0" distB="0" distL="0" distR="0" wp14:anchorId="24EA1094" wp14:editId="28F3A9D5">
                  <wp:extent cx="361950" cy="361950"/>
                  <wp:effectExtent l="0" t="0" r="0" b="0"/>
                  <wp:docPr id="13" name="Image 4" descr="planète ter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planète terre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74B55F96" w14:textId="77777777" w:rsidR="00542180" w:rsidRDefault="00542180" w:rsidP="00E75949">
            <w:pPr>
              <w:spacing w:after="0"/>
              <w:jc w:val="left"/>
              <w:rPr>
                <w:b/>
                <w:bCs/>
                <w:sz w:val="18"/>
                <w:szCs w:val="22"/>
              </w:rPr>
            </w:pPr>
            <w:r>
              <w:rPr>
                <w:b/>
                <w:bCs/>
                <w:sz w:val="18"/>
                <w:szCs w:val="22"/>
              </w:rPr>
              <w:t>Clause ou critère environnemental</w:t>
            </w:r>
          </w:p>
        </w:tc>
        <w:tc>
          <w:tcPr>
            <w:tcW w:w="4956" w:type="dxa"/>
            <w:vAlign w:val="center"/>
            <w:hideMark/>
          </w:tcPr>
          <w:p w14:paraId="6D20F48D" w14:textId="77777777" w:rsidR="00542180" w:rsidRDefault="00542180" w:rsidP="00E75949">
            <w:pPr>
              <w:spacing w:after="0"/>
              <w:jc w:val="left"/>
              <w:rPr>
                <w:sz w:val="18"/>
                <w:szCs w:val="22"/>
                <w:highlight w:val="yellow"/>
              </w:rPr>
            </w:pPr>
          </w:p>
          <w:p w14:paraId="2452B731" w14:textId="61C111C5" w:rsidR="00542180" w:rsidRPr="00597275" w:rsidRDefault="00542180" w:rsidP="00E75949">
            <w:pPr>
              <w:spacing w:after="0"/>
              <w:jc w:val="left"/>
              <w:rPr>
                <w:sz w:val="18"/>
                <w:szCs w:val="22"/>
              </w:rPr>
            </w:pPr>
            <w:r w:rsidRPr="00597275">
              <w:rPr>
                <w:sz w:val="18"/>
                <w:szCs w:val="22"/>
                <w:u w:val="single"/>
              </w:rPr>
              <w:t>Clause</w:t>
            </w:r>
            <w:r w:rsidRPr="00597275">
              <w:rPr>
                <w:sz w:val="18"/>
                <w:szCs w:val="22"/>
              </w:rPr>
              <w:t xml:space="preserve"> : </w:t>
            </w:r>
            <w:r w:rsidR="00597275" w:rsidRPr="00597275">
              <w:rPr>
                <w:sz w:val="18"/>
                <w:szCs w:val="22"/>
              </w:rPr>
              <w:t>Non</w:t>
            </w:r>
          </w:p>
          <w:p w14:paraId="144A90EB" w14:textId="77777777" w:rsidR="00542180" w:rsidRDefault="00542180" w:rsidP="00E75949">
            <w:pPr>
              <w:spacing w:after="0"/>
              <w:jc w:val="left"/>
              <w:rPr>
                <w:sz w:val="18"/>
                <w:szCs w:val="22"/>
              </w:rPr>
            </w:pPr>
            <w:r w:rsidRPr="00597275">
              <w:rPr>
                <w:sz w:val="18"/>
                <w:szCs w:val="22"/>
                <w:u w:val="single"/>
              </w:rPr>
              <w:t>Critère </w:t>
            </w:r>
            <w:r w:rsidRPr="00597275">
              <w:rPr>
                <w:sz w:val="18"/>
                <w:szCs w:val="22"/>
              </w:rPr>
              <w:t>: Oui : cf : RC</w:t>
            </w:r>
          </w:p>
        </w:tc>
      </w:tr>
      <w:tr w:rsidR="00542180" w:rsidRPr="007B15CE" w14:paraId="28AF0550" w14:textId="77777777" w:rsidTr="00E75949">
        <w:trPr>
          <w:trHeight w:val="794"/>
          <w:jc w:val="center"/>
        </w:trPr>
        <w:tc>
          <w:tcPr>
            <w:tcW w:w="988" w:type="dxa"/>
            <w:vAlign w:val="center"/>
            <w:hideMark/>
          </w:tcPr>
          <w:p w14:paraId="06822219" w14:textId="794035E1" w:rsidR="00542180" w:rsidRDefault="001D2B2C" w:rsidP="00E75949">
            <w:pPr>
              <w:spacing w:after="0"/>
              <w:jc w:val="center"/>
              <w:rPr>
                <w:noProof/>
              </w:rPr>
            </w:pPr>
            <w:r>
              <w:rPr>
                <w:noProof/>
              </w:rPr>
              <w:drawing>
                <wp:inline distT="0" distB="0" distL="0" distR="0" wp14:anchorId="1E5E7449" wp14:editId="5AB1FCE8">
                  <wp:extent cx="361950" cy="361950"/>
                  <wp:effectExtent l="0" t="0" r="0" b="0"/>
                  <wp:docPr id="1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4962CFC8" w14:textId="77777777" w:rsidR="00542180" w:rsidRDefault="00542180" w:rsidP="00E75949">
            <w:pPr>
              <w:spacing w:after="0"/>
              <w:jc w:val="left"/>
              <w:rPr>
                <w:b/>
                <w:bCs/>
                <w:sz w:val="18"/>
                <w:szCs w:val="22"/>
              </w:rPr>
            </w:pPr>
            <w:r>
              <w:rPr>
                <w:b/>
                <w:bCs/>
                <w:sz w:val="18"/>
                <w:szCs w:val="22"/>
              </w:rPr>
              <w:t>Critère d’analyse des candidatures</w:t>
            </w:r>
          </w:p>
        </w:tc>
        <w:tc>
          <w:tcPr>
            <w:tcW w:w="4956" w:type="dxa"/>
            <w:vAlign w:val="center"/>
            <w:hideMark/>
          </w:tcPr>
          <w:p w14:paraId="50996B1D" w14:textId="3228C75E" w:rsidR="00542180" w:rsidRPr="004B4C56" w:rsidRDefault="00542180" w:rsidP="004B4C56">
            <w:pPr>
              <w:spacing w:after="0"/>
              <w:ind w:right="170"/>
              <w:rPr>
                <w:rFonts w:eastAsia="Century" w:cs="Century"/>
                <w:color w:val="000000"/>
                <w:sz w:val="18"/>
                <w:szCs w:val="22"/>
                <w:highlight w:val="yellow"/>
              </w:rPr>
            </w:pPr>
            <w:r w:rsidRPr="004B4C56">
              <w:rPr>
                <w:rFonts w:eastAsia="Century" w:cs="Century"/>
                <w:color w:val="000000"/>
                <w:sz w:val="18"/>
                <w:szCs w:val="22"/>
                <w:lang w:eastAsia="en-US"/>
              </w:rPr>
              <w:t xml:space="preserve">Références </w:t>
            </w:r>
            <w:r w:rsidRPr="004B4C56">
              <w:rPr>
                <w:rFonts w:eastAsia="Century" w:cs="Century"/>
                <w:color w:val="000000"/>
                <w:sz w:val="18"/>
                <w:szCs w:val="22"/>
              </w:rPr>
              <w:t xml:space="preserve">similaires sur les </w:t>
            </w:r>
            <w:r w:rsidR="00184A62">
              <w:rPr>
                <w:rFonts w:eastAsia="Century" w:cs="Century"/>
                <w:color w:val="000000"/>
                <w:sz w:val="18"/>
                <w:szCs w:val="22"/>
              </w:rPr>
              <w:t>3</w:t>
            </w:r>
            <w:r w:rsidRPr="004B4C56">
              <w:rPr>
                <w:rFonts w:eastAsia="Century" w:cs="Century"/>
                <w:color w:val="000000"/>
                <w:sz w:val="18"/>
                <w:szCs w:val="22"/>
              </w:rPr>
              <w:t xml:space="preserve"> dernières années</w:t>
            </w:r>
          </w:p>
        </w:tc>
      </w:tr>
      <w:tr w:rsidR="00542180" w14:paraId="3F2176F1" w14:textId="77777777" w:rsidTr="00E75949">
        <w:trPr>
          <w:trHeight w:val="794"/>
          <w:jc w:val="center"/>
        </w:trPr>
        <w:tc>
          <w:tcPr>
            <w:tcW w:w="988" w:type="dxa"/>
            <w:vAlign w:val="center"/>
            <w:hideMark/>
          </w:tcPr>
          <w:p w14:paraId="5D6B965E" w14:textId="4CDA49BB" w:rsidR="00542180" w:rsidRDefault="001D2B2C" w:rsidP="00E75949">
            <w:pPr>
              <w:spacing w:after="0"/>
              <w:jc w:val="center"/>
              <w:rPr>
                <w:noProof/>
              </w:rPr>
            </w:pPr>
            <w:r>
              <w:rPr>
                <w:noProof/>
              </w:rPr>
              <w:drawing>
                <wp:inline distT="0" distB="0" distL="0" distR="0" wp14:anchorId="65A58093" wp14:editId="68096E53">
                  <wp:extent cx="361950" cy="361950"/>
                  <wp:effectExtent l="0" t="0" r="0" b="0"/>
                  <wp:docPr id="1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037478DB" w14:textId="77777777" w:rsidR="00542180" w:rsidRDefault="00542180" w:rsidP="00E75949">
            <w:pPr>
              <w:spacing w:after="0"/>
              <w:jc w:val="left"/>
              <w:rPr>
                <w:b/>
                <w:bCs/>
                <w:sz w:val="18"/>
                <w:szCs w:val="22"/>
              </w:rPr>
            </w:pPr>
            <w:r>
              <w:rPr>
                <w:b/>
                <w:bCs/>
                <w:sz w:val="18"/>
                <w:szCs w:val="22"/>
              </w:rPr>
              <w:t>Critère d’analyse des offres</w:t>
            </w:r>
          </w:p>
        </w:tc>
        <w:tc>
          <w:tcPr>
            <w:tcW w:w="4956" w:type="dxa"/>
            <w:vAlign w:val="center"/>
            <w:hideMark/>
          </w:tcPr>
          <w:p w14:paraId="264D21D5" w14:textId="71FCDB78" w:rsidR="00542180" w:rsidRPr="001A35CC" w:rsidRDefault="00542180" w:rsidP="00E75949">
            <w:pPr>
              <w:spacing w:after="0"/>
              <w:jc w:val="left"/>
              <w:rPr>
                <w:sz w:val="18"/>
                <w:szCs w:val="22"/>
              </w:rPr>
            </w:pPr>
            <w:r w:rsidRPr="001A35CC">
              <w:rPr>
                <w:sz w:val="18"/>
                <w:szCs w:val="22"/>
              </w:rPr>
              <w:t xml:space="preserve">Critère « prix » : </w:t>
            </w:r>
            <w:r w:rsidR="00DA52A9">
              <w:rPr>
                <w:sz w:val="18"/>
                <w:szCs w:val="22"/>
              </w:rPr>
              <w:t>55</w:t>
            </w:r>
            <w:r w:rsidRPr="001A35CC">
              <w:rPr>
                <w:sz w:val="18"/>
                <w:szCs w:val="22"/>
              </w:rPr>
              <w:t>%</w:t>
            </w:r>
          </w:p>
          <w:p w14:paraId="7817ABA9" w14:textId="1D1431D4" w:rsidR="00542180" w:rsidRPr="001A35CC" w:rsidRDefault="00542180" w:rsidP="00E75949">
            <w:pPr>
              <w:spacing w:after="0"/>
              <w:jc w:val="left"/>
              <w:rPr>
                <w:sz w:val="18"/>
                <w:szCs w:val="22"/>
              </w:rPr>
            </w:pPr>
            <w:r w:rsidRPr="001A35CC">
              <w:rPr>
                <w:sz w:val="18"/>
                <w:szCs w:val="22"/>
              </w:rPr>
              <w:t xml:space="preserve">Critère « valeur technique » : </w:t>
            </w:r>
            <w:r w:rsidR="00DA52A9">
              <w:rPr>
                <w:sz w:val="18"/>
                <w:szCs w:val="22"/>
              </w:rPr>
              <w:t>45</w:t>
            </w:r>
            <w:r w:rsidRPr="001A35CC">
              <w:rPr>
                <w:sz w:val="18"/>
                <w:szCs w:val="22"/>
              </w:rPr>
              <w:t>%</w:t>
            </w:r>
          </w:p>
        </w:tc>
      </w:tr>
      <w:tr w:rsidR="00542180" w14:paraId="1B1B9F38" w14:textId="77777777" w:rsidTr="00E75949">
        <w:trPr>
          <w:trHeight w:val="794"/>
          <w:jc w:val="center"/>
        </w:trPr>
        <w:tc>
          <w:tcPr>
            <w:tcW w:w="988" w:type="dxa"/>
            <w:vAlign w:val="center"/>
            <w:hideMark/>
          </w:tcPr>
          <w:p w14:paraId="01DCE1D5" w14:textId="6A585000" w:rsidR="00542180" w:rsidRDefault="001D2B2C" w:rsidP="00E75949">
            <w:pPr>
              <w:spacing w:after="0"/>
              <w:jc w:val="center"/>
              <w:rPr>
                <w:noProof/>
              </w:rPr>
            </w:pPr>
            <w:r>
              <w:rPr>
                <w:noProof/>
              </w:rPr>
              <w:drawing>
                <wp:inline distT="0" distB="0" distL="0" distR="0" wp14:anchorId="6B91B410" wp14:editId="4BA093F1">
                  <wp:extent cx="361950" cy="361950"/>
                  <wp:effectExtent l="0" t="0" r="0" b="0"/>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3118" w:type="dxa"/>
            <w:vAlign w:val="center"/>
            <w:hideMark/>
          </w:tcPr>
          <w:p w14:paraId="11D05989" w14:textId="77777777" w:rsidR="00542180" w:rsidRDefault="00542180" w:rsidP="00E75949">
            <w:pPr>
              <w:spacing w:after="0"/>
              <w:jc w:val="left"/>
              <w:rPr>
                <w:b/>
                <w:bCs/>
                <w:sz w:val="18"/>
                <w:szCs w:val="22"/>
              </w:rPr>
            </w:pPr>
            <w:r>
              <w:rPr>
                <w:b/>
                <w:bCs/>
                <w:sz w:val="18"/>
                <w:szCs w:val="22"/>
              </w:rPr>
              <w:t>Négociation</w:t>
            </w:r>
          </w:p>
        </w:tc>
        <w:tc>
          <w:tcPr>
            <w:tcW w:w="4956" w:type="dxa"/>
            <w:vAlign w:val="center"/>
            <w:hideMark/>
          </w:tcPr>
          <w:p w14:paraId="0107963F" w14:textId="77777777" w:rsidR="00542180" w:rsidRPr="00542180" w:rsidRDefault="00542180" w:rsidP="00E75949">
            <w:pPr>
              <w:spacing w:after="0"/>
              <w:jc w:val="left"/>
              <w:rPr>
                <w:sz w:val="18"/>
                <w:szCs w:val="22"/>
              </w:rPr>
            </w:pPr>
            <w:r w:rsidRPr="00542180">
              <w:rPr>
                <w:sz w:val="18"/>
                <w:szCs w:val="22"/>
              </w:rPr>
              <w:t>Interdite</w:t>
            </w:r>
          </w:p>
        </w:tc>
      </w:tr>
    </w:tbl>
    <w:p w14:paraId="34E69933" w14:textId="7851EEA1" w:rsidR="003F33E5" w:rsidRPr="003F33E5" w:rsidRDefault="00542180" w:rsidP="00EE521E">
      <w:pPr>
        <w:rPr>
          <w:rFonts w:cs="KoHo"/>
          <w:sz w:val="2"/>
        </w:rPr>
      </w:pPr>
      <w:r>
        <w:rPr>
          <w:rFonts w:cs="KoHo"/>
          <w:b/>
          <w:bCs/>
          <w:caps/>
          <w:sz w:val="22"/>
          <w:szCs w:val="22"/>
          <w:u w:val="single"/>
        </w:rPr>
        <w:br w:type="page"/>
      </w:r>
      <w:r w:rsidR="003F33E5">
        <w:rPr>
          <w:rFonts w:cs="KoHo"/>
          <w:sz w:val="2"/>
        </w:rPr>
        <w:lastRenderedPageBreak/>
        <w:tab/>
      </w:r>
    </w:p>
    <w:p w14:paraId="6780DA24" w14:textId="77777777" w:rsidR="003F33E5" w:rsidRPr="003F33E5" w:rsidRDefault="003F33E5" w:rsidP="003F33E5">
      <w:pPr>
        <w:rPr>
          <w:rFonts w:cs="KoHo"/>
          <w:sz w:val="2"/>
        </w:rPr>
      </w:pPr>
    </w:p>
    <w:p w14:paraId="49656860" w14:textId="77777777" w:rsidR="00545CCB" w:rsidRPr="005D1752" w:rsidRDefault="00545CCB" w:rsidP="002D2458">
      <w:pPr>
        <w:pStyle w:val="Titre1"/>
        <w:rPr>
          <w:rFonts w:cs="KoHo"/>
        </w:rPr>
      </w:pPr>
      <w:bookmarkStart w:id="1" w:name="_Toc455500215"/>
      <w:bookmarkStart w:id="2" w:name="_Toc238111222"/>
      <w:r w:rsidRPr="005D1752">
        <w:rPr>
          <w:rFonts w:cs="KoHo"/>
        </w:rPr>
        <w:t>Objet et étendue de la consultation</w:t>
      </w:r>
      <w:bookmarkEnd w:id="1"/>
      <w:bookmarkEnd w:id="2"/>
    </w:p>
    <w:p w14:paraId="52621712" w14:textId="77777777" w:rsidR="00545CCB" w:rsidRPr="005D1752" w:rsidRDefault="00545CCB" w:rsidP="002D2458">
      <w:pPr>
        <w:pStyle w:val="Titre2"/>
        <w:rPr>
          <w:rFonts w:cs="KoHo"/>
        </w:rPr>
      </w:pPr>
      <w:bookmarkStart w:id="3" w:name="_Toc455500216"/>
      <w:bookmarkStart w:id="4" w:name="_Toc238111223"/>
      <w:r w:rsidRPr="005D1752">
        <w:rPr>
          <w:rFonts w:cs="KoHo"/>
        </w:rPr>
        <w:t>Objet</w:t>
      </w:r>
      <w:bookmarkEnd w:id="3"/>
      <w:bookmarkEnd w:id="4"/>
    </w:p>
    <w:p w14:paraId="181BF278" w14:textId="77777777" w:rsidR="006B0AA0" w:rsidRPr="005D1752" w:rsidRDefault="00545CCB" w:rsidP="002D2458">
      <w:pPr>
        <w:rPr>
          <w:rFonts w:cs="KoHo"/>
        </w:rPr>
      </w:pPr>
      <w:r w:rsidRPr="005D1752">
        <w:rPr>
          <w:rFonts w:cs="KoHo"/>
        </w:rPr>
        <w:t>La présente consultation concerne :</w:t>
      </w:r>
    </w:p>
    <w:p w14:paraId="0331B2C6" w14:textId="7DD2D392" w:rsidR="000D0556" w:rsidRPr="005D1752" w:rsidRDefault="00E83A47" w:rsidP="00015F7A">
      <w:pPr>
        <w:jc w:val="center"/>
        <w:rPr>
          <w:rFonts w:cs="KoHo"/>
          <w:b/>
        </w:rPr>
      </w:pPr>
      <w:r w:rsidRPr="005D1752">
        <w:rPr>
          <w:rFonts w:cs="KoHo"/>
          <w:b/>
        </w:rPr>
        <w:t xml:space="preserve">Accord-cadre </w:t>
      </w:r>
      <w:r w:rsidR="00372561" w:rsidRPr="005D1752">
        <w:rPr>
          <w:rFonts w:cs="KoHo"/>
          <w:b/>
        </w:rPr>
        <w:t>relatif à l’assistance pour la réalisation de routes optiques sur la zone d’initiative publique du territoire du département de l’Ain</w:t>
      </w:r>
    </w:p>
    <w:p w14:paraId="24A40CDB" w14:textId="77777777" w:rsidR="00CD2C54" w:rsidRPr="005D1752" w:rsidRDefault="00CD2C54" w:rsidP="00CD2C54">
      <w:pPr>
        <w:rPr>
          <w:rFonts w:cs="KoHo"/>
        </w:rPr>
      </w:pPr>
      <w:r w:rsidRPr="005D1752">
        <w:rPr>
          <w:rFonts w:cs="KoHo"/>
          <w:u w:val="single"/>
        </w:rPr>
        <w:t>Lieu d’exécution </w:t>
      </w:r>
      <w:r w:rsidRPr="005D1752">
        <w:rPr>
          <w:rFonts w:cs="KoHo"/>
        </w:rPr>
        <w:t>: Département de l’Ain</w:t>
      </w:r>
    </w:p>
    <w:p w14:paraId="448DE682" w14:textId="77777777" w:rsidR="00545CCB" w:rsidRPr="005D1752" w:rsidRDefault="00545CCB" w:rsidP="002D2458">
      <w:pPr>
        <w:pStyle w:val="Titre2"/>
        <w:rPr>
          <w:rFonts w:cs="KoHo"/>
        </w:rPr>
      </w:pPr>
      <w:bookmarkStart w:id="5" w:name="_Toc58233907"/>
      <w:bookmarkStart w:id="6" w:name="_Toc58235390"/>
      <w:bookmarkStart w:id="7" w:name="_Toc58235461"/>
      <w:bookmarkStart w:id="8" w:name="_Toc58235504"/>
      <w:bookmarkStart w:id="9" w:name="_Toc455500217"/>
      <w:bookmarkStart w:id="10" w:name="_Toc238111224"/>
      <w:bookmarkEnd w:id="5"/>
      <w:bookmarkEnd w:id="6"/>
      <w:bookmarkEnd w:id="7"/>
      <w:bookmarkEnd w:id="8"/>
      <w:r w:rsidRPr="005D1752">
        <w:rPr>
          <w:rFonts w:cs="KoHo"/>
        </w:rPr>
        <w:t>Mode de passation</w:t>
      </w:r>
      <w:bookmarkEnd w:id="9"/>
      <w:bookmarkEnd w:id="10"/>
    </w:p>
    <w:p w14:paraId="12D0D582" w14:textId="77777777" w:rsidR="001200C1" w:rsidRPr="005D1752" w:rsidRDefault="00641B14" w:rsidP="002D2458">
      <w:pPr>
        <w:rPr>
          <w:rFonts w:cs="KoHo"/>
          <w:color w:val="000000"/>
        </w:rPr>
      </w:pPr>
      <w:r w:rsidRPr="005D1752">
        <w:rPr>
          <w:rFonts w:cs="KoHo"/>
          <w:color w:val="000000"/>
        </w:rPr>
        <w:t>La procédur</w:t>
      </w:r>
      <w:r w:rsidR="000D0556" w:rsidRPr="005D1752">
        <w:rPr>
          <w:rFonts w:cs="KoHo"/>
          <w:color w:val="000000"/>
        </w:rPr>
        <w:t xml:space="preserve">e de passation utilisée est : la procédure </w:t>
      </w:r>
      <w:r w:rsidR="004227CC" w:rsidRPr="005D1752">
        <w:rPr>
          <w:rFonts w:cs="KoHo"/>
          <w:color w:val="000000"/>
        </w:rPr>
        <w:t xml:space="preserve">formalisée d’appel d’offres ouvert. </w:t>
      </w:r>
    </w:p>
    <w:p w14:paraId="709B8C41" w14:textId="77777777" w:rsidR="002C63DB" w:rsidRPr="005D1752" w:rsidRDefault="001200C1" w:rsidP="001200C1">
      <w:pPr>
        <w:rPr>
          <w:rFonts w:cs="KoHo"/>
          <w:color w:val="000000"/>
        </w:rPr>
      </w:pPr>
      <w:r w:rsidRPr="005D1752">
        <w:rPr>
          <w:rFonts w:cs="KoHo"/>
          <w:color w:val="000000"/>
        </w:rPr>
        <w:t>Elle est soumise aux dispositions des articles L. 2124-2, R. 2124-2 1° et R. 2161-2 à R. 2161-5 du code de la commande publique.</w:t>
      </w:r>
    </w:p>
    <w:p w14:paraId="1A608404" w14:textId="77777777" w:rsidR="006B0A8B" w:rsidRPr="005D1752" w:rsidRDefault="006B0A8B" w:rsidP="00015F7A">
      <w:pPr>
        <w:pStyle w:val="Titre2"/>
        <w:rPr>
          <w:rFonts w:cs="KoHo"/>
        </w:rPr>
      </w:pPr>
      <w:bookmarkStart w:id="11" w:name="_Toc534903543"/>
      <w:bookmarkStart w:id="12" w:name="_Toc55286367"/>
      <w:bookmarkStart w:id="13" w:name="_Toc238111225"/>
      <w:r w:rsidRPr="005D1752">
        <w:rPr>
          <w:rFonts w:cs="KoHo"/>
        </w:rPr>
        <w:t>Type et forme de contrat</w:t>
      </w:r>
      <w:bookmarkEnd w:id="11"/>
      <w:bookmarkEnd w:id="12"/>
      <w:bookmarkEnd w:id="13"/>
    </w:p>
    <w:p w14:paraId="03B53E3C" w14:textId="70D889B4" w:rsidR="00641B14" w:rsidRPr="005D1752" w:rsidRDefault="00DE7E07" w:rsidP="00641B14">
      <w:pPr>
        <w:pStyle w:val="ParagrapheIndent2"/>
        <w:spacing w:after="240" w:line="240" w:lineRule="exact"/>
        <w:ind w:left="20" w:right="20"/>
        <w:rPr>
          <w:rFonts w:ascii="Century Gothic" w:hAnsi="Century Gothic" w:cs="KoHo"/>
          <w:color w:val="000000"/>
          <w:lang w:val="fr-FR"/>
        </w:rPr>
      </w:pPr>
      <w:r w:rsidRPr="006541DC">
        <w:rPr>
          <w:rFonts w:ascii="Century Gothic" w:hAnsi="Century Gothic" w:cs="KoHo"/>
          <w:color w:val="000000"/>
          <w:lang w:val="fr-FR"/>
        </w:rPr>
        <w:t xml:space="preserve">Il s’agit d’un accord-cadre </w:t>
      </w:r>
      <w:r w:rsidR="008B22CC" w:rsidRPr="006541DC">
        <w:rPr>
          <w:rFonts w:ascii="Century Gothic" w:hAnsi="Century Gothic" w:cs="KoHo"/>
          <w:color w:val="000000"/>
          <w:lang w:val="fr-FR"/>
        </w:rPr>
        <w:t>m</w:t>
      </w:r>
      <w:r w:rsidR="00372561" w:rsidRPr="006541DC">
        <w:rPr>
          <w:rFonts w:ascii="Century Gothic" w:hAnsi="Century Gothic" w:cs="KoHo"/>
          <w:color w:val="000000"/>
          <w:lang w:val="fr-FR"/>
        </w:rPr>
        <w:t xml:space="preserve">ono-attributaire à bons de commande </w:t>
      </w:r>
      <w:r w:rsidRPr="006541DC">
        <w:rPr>
          <w:rFonts w:ascii="Century Gothic" w:hAnsi="Century Gothic" w:cs="KoHo"/>
          <w:color w:val="000000"/>
          <w:lang w:val="fr-FR"/>
        </w:rPr>
        <w:t>passé conformément aux articles L.2125-1, R.2162-</w:t>
      </w:r>
      <w:r w:rsidR="00F70045">
        <w:rPr>
          <w:rFonts w:ascii="Century Gothic" w:hAnsi="Century Gothic" w:cs="KoHo"/>
          <w:color w:val="000000"/>
          <w:lang w:val="fr-FR"/>
        </w:rPr>
        <w:t>1</w:t>
      </w:r>
      <w:r w:rsidRPr="006541DC">
        <w:rPr>
          <w:rFonts w:ascii="Century Gothic" w:hAnsi="Century Gothic" w:cs="KoHo"/>
          <w:color w:val="000000"/>
          <w:lang w:val="fr-FR"/>
        </w:rPr>
        <w:t xml:space="preserve"> à R.2162-</w:t>
      </w:r>
      <w:r w:rsidR="00517E49">
        <w:rPr>
          <w:rFonts w:ascii="Century Gothic" w:hAnsi="Century Gothic" w:cs="KoHo"/>
          <w:color w:val="000000"/>
          <w:lang w:val="fr-FR"/>
        </w:rPr>
        <w:t>6</w:t>
      </w:r>
      <w:r w:rsidR="00F70045">
        <w:rPr>
          <w:rFonts w:ascii="Century Gothic" w:hAnsi="Century Gothic" w:cs="KoHo"/>
          <w:color w:val="000000"/>
          <w:lang w:val="fr-FR"/>
        </w:rPr>
        <w:t xml:space="preserve">, R.2162-13 et R.2162-14 </w:t>
      </w:r>
      <w:r w:rsidRPr="006541DC">
        <w:rPr>
          <w:rFonts w:ascii="Century Gothic" w:hAnsi="Century Gothic" w:cs="KoHo"/>
          <w:color w:val="000000"/>
          <w:lang w:val="fr-FR"/>
        </w:rPr>
        <w:t>du Code de la Commande Publique.</w:t>
      </w:r>
    </w:p>
    <w:p w14:paraId="5B2140CA" w14:textId="0BAD824D" w:rsidR="00DE7E07" w:rsidRPr="005D1752" w:rsidRDefault="006B0AA0" w:rsidP="00641B14">
      <w:pPr>
        <w:rPr>
          <w:rFonts w:eastAsia="Century" w:cs="KoHo"/>
          <w:color w:val="000000"/>
        </w:rPr>
      </w:pPr>
      <w:r w:rsidRPr="005D1752">
        <w:rPr>
          <w:rFonts w:eastAsia="Century" w:cs="KoHo"/>
          <w:color w:val="000000"/>
        </w:rPr>
        <w:t xml:space="preserve">Il est conclu, </w:t>
      </w:r>
      <w:r w:rsidR="00D4717C" w:rsidRPr="00D4717C">
        <w:rPr>
          <w:rFonts w:eastAsia="Century" w:cs="KoHo"/>
          <w:b/>
          <w:bCs/>
          <w:color w:val="000000"/>
          <w:u w:val="single"/>
        </w:rPr>
        <w:t xml:space="preserve">pour </w:t>
      </w:r>
      <w:r w:rsidRPr="00D4717C">
        <w:rPr>
          <w:rFonts w:eastAsia="Century" w:cs="KoHo"/>
          <w:b/>
          <w:bCs/>
          <w:color w:val="000000"/>
          <w:u w:val="single"/>
        </w:rPr>
        <w:t>sa durée totale</w:t>
      </w:r>
      <w:r w:rsidRPr="005D1752">
        <w:rPr>
          <w:rFonts w:eastAsia="Century" w:cs="KoHo"/>
          <w:color w:val="000000"/>
        </w:rPr>
        <w:t>, avec les montants minimum et maximum suivants :</w:t>
      </w:r>
    </w:p>
    <w:tbl>
      <w:tblPr>
        <w:tblW w:w="0" w:type="auto"/>
        <w:tblInd w:w="2240" w:type="dxa"/>
        <w:tblLayout w:type="fixed"/>
        <w:tblLook w:val="04A0" w:firstRow="1" w:lastRow="0" w:firstColumn="1" w:lastColumn="0" w:noHBand="0" w:noVBand="1"/>
      </w:tblPr>
      <w:tblGrid>
        <w:gridCol w:w="2600"/>
        <w:gridCol w:w="2600"/>
      </w:tblGrid>
      <w:tr w:rsidR="006B0AA0" w:rsidRPr="005D1752" w14:paraId="0A8FC9B9" w14:textId="77777777" w:rsidTr="005A3D76">
        <w:trPr>
          <w:trHeight w:hRule="exact" w:val="336"/>
        </w:trPr>
        <w:tc>
          <w:tcPr>
            <w:tcW w:w="26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25BF59AE" w14:textId="77777777" w:rsidR="006B0AA0" w:rsidRPr="005D1752" w:rsidRDefault="006B0AA0" w:rsidP="005A3D76">
            <w:pPr>
              <w:jc w:val="center"/>
              <w:rPr>
                <w:rFonts w:eastAsia="Century" w:cs="KoHo"/>
                <w:b/>
                <w:color w:val="FFFFFF"/>
                <w:lang w:val="en-US"/>
              </w:rPr>
            </w:pPr>
            <w:r w:rsidRPr="005D1752">
              <w:rPr>
                <w:rFonts w:eastAsia="Century" w:cs="KoHo"/>
                <w:b/>
                <w:color w:val="FFFFFF"/>
                <w:lang w:val="en-US"/>
              </w:rPr>
              <w:t>Minimum HT</w:t>
            </w:r>
          </w:p>
        </w:tc>
        <w:tc>
          <w:tcPr>
            <w:tcW w:w="26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38E028F3" w14:textId="77777777" w:rsidR="006B0AA0" w:rsidRPr="005D1752" w:rsidRDefault="006B0AA0" w:rsidP="005A3D76">
            <w:pPr>
              <w:jc w:val="center"/>
              <w:rPr>
                <w:rFonts w:eastAsia="Century" w:cs="KoHo"/>
                <w:b/>
                <w:color w:val="FFFFFF"/>
                <w:lang w:val="en-US"/>
              </w:rPr>
            </w:pPr>
            <w:r w:rsidRPr="005D1752">
              <w:rPr>
                <w:rFonts w:eastAsia="Century" w:cs="KoHo"/>
                <w:b/>
                <w:color w:val="FFFFFF"/>
                <w:lang w:val="en-US"/>
              </w:rPr>
              <w:t>Maximum HT</w:t>
            </w:r>
          </w:p>
        </w:tc>
      </w:tr>
      <w:tr w:rsidR="006B0AA0" w:rsidRPr="005D1752" w14:paraId="1DA3A1B3" w14:textId="77777777" w:rsidTr="00CD7FBF">
        <w:trPr>
          <w:trHeight w:hRule="exact" w:val="448"/>
        </w:trPr>
        <w:tc>
          <w:tcPr>
            <w:tcW w:w="2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93A70B5" w14:textId="77777777" w:rsidR="006B0AA0" w:rsidRPr="005D1752" w:rsidRDefault="006B0AA0" w:rsidP="00CD7FBF">
            <w:pPr>
              <w:spacing w:before="120" w:after="120"/>
              <w:jc w:val="center"/>
              <w:rPr>
                <w:rFonts w:eastAsia="Century" w:cs="KoHo"/>
                <w:color w:val="000000"/>
                <w:lang w:val="en-US"/>
              </w:rPr>
            </w:pPr>
            <w:r w:rsidRPr="005D1752">
              <w:rPr>
                <w:rFonts w:eastAsia="Century" w:cs="KoHo"/>
                <w:color w:val="000000"/>
                <w:lang w:val="en-US"/>
              </w:rPr>
              <w:t>Sans</w:t>
            </w:r>
          </w:p>
        </w:tc>
        <w:tc>
          <w:tcPr>
            <w:tcW w:w="2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202B9ED" w14:textId="028D0F89" w:rsidR="006B0AA0" w:rsidRPr="005D1752" w:rsidRDefault="00C95E55" w:rsidP="00372561">
            <w:pPr>
              <w:spacing w:before="120" w:after="120"/>
              <w:jc w:val="center"/>
              <w:rPr>
                <w:rFonts w:eastAsia="Century" w:cs="KoHo"/>
                <w:color w:val="000000"/>
                <w:lang w:val="en-US"/>
              </w:rPr>
            </w:pPr>
            <w:r w:rsidRPr="008C3676">
              <w:rPr>
                <w:rFonts w:eastAsia="Century" w:cs="KoHo"/>
                <w:color w:val="000000"/>
                <w:lang w:val="en-US"/>
              </w:rPr>
              <w:t>2</w:t>
            </w:r>
            <w:r>
              <w:rPr>
                <w:rFonts w:eastAsia="Century" w:cs="KoHo"/>
                <w:color w:val="000000"/>
                <w:lang w:val="en-US"/>
              </w:rPr>
              <w:t xml:space="preserve"> </w:t>
            </w:r>
            <w:r w:rsidRPr="008C3676">
              <w:rPr>
                <w:rFonts w:eastAsia="Century" w:cs="KoHo"/>
                <w:color w:val="000000"/>
                <w:lang w:val="en-US"/>
              </w:rPr>
              <w:t>850</w:t>
            </w:r>
            <w:r>
              <w:rPr>
                <w:rFonts w:eastAsia="Century" w:cs="KoHo"/>
                <w:color w:val="000000"/>
                <w:lang w:val="en-US"/>
              </w:rPr>
              <w:t xml:space="preserve"> </w:t>
            </w:r>
            <w:r w:rsidRPr="008C3676">
              <w:rPr>
                <w:rFonts w:eastAsia="Century" w:cs="KoHo"/>
                <w:color w:val="000000"/>
                <w:lang w:val="en-US"/>
              </w:rPr>
              <w:t xml:space="preserve">000 </w:t>
            </w:r>
            <w:r w:rsidRPr="001418AC">
              <w:rPr>
                <w:rFonts w:eastAsia="Century" w:cs="Century"/>
                <w:color w:val="000000"/>
                <w:lang w:val="en-US"/>
              </w:rPr>
              <w:t>€ HT</w:t>
            </w:r>
          </w:p>
        </w:tc>
      </w:tr>
    </w:tbl>
    <w:p w14:paraId="297F1962" w14:textId="77777777" w:rsidR="006B0AA0" w:rsidRPr="005D1752" w:rsidRDefault="006B0AA0" w:rsidP="00641B14">
      <w:pPr>
        <w:rPr>
          <w:rFonts w:cs="KoHo"/>
          <w:color w:val="000000"/>
        </w:rPr>
      </w:pPr>
    </w:p>
    <w:p w14:paraId="0BFD97C7" w14:textId="77777777" w:rsidR="00CD2C54" w:rsidRPr="005D1752" w:rsidRDefault="00641B14" w:rsidP="00B723E9">
      <w:pPr>
        <w:pStyle w:val="ParagrapheIndent2"/>
        <w:spacing w:before="240" w:after="240" w:line="240" w:lineRule="exact"/>
        <w:ind w:left="23" w:right="23"/>
        <w:rPr>
          <w:rFonts w:ascii="Century Gothic" w:hAnsi="Century Gothic" w:cs="KoHo"/>
          <w:color w:val="000000"/>
          <w:lang w:val="fr-FR"/>
        </w:rPr>
      </w:pPr>
      <w:r w:rsidRPr="006541DC">
        <w:rPr>
          <w:rFonts w:ascii="Century Gothic" w:hAnsi="Century Gothic" w:cs="KoHo"/>
          <w:color w:val="000000"/>
          <w:lang w:val="fr-FR"/>
        </w:rPr>
        <w:t xml:space="preserve">Il donnera lieu à l'émission de </w:t>
      </w:r>
      <w:r w:rsidR="00CD2C54" w:rsidRPr="006541DC">
        <w:rPr>
          <w:rFonts w:ascii="Century Gothic" w:hAnsi="Century Gothic" w:cs="KoHo"/>
          <w:color w:val="000000"/>
          <w:lang w:val="fr-FR"/>
        </w:rPr>
        <w:t>bons de commandes.</w:t>
      </w:r>
    </w:p>
    <w:p w14:paraId="1AB4523C" w14:textId="77777777" w:rsidR="00545CCB" w:rsidRPr="005D1752" w:rsidRDefault="00545CCB" w:rsidP="002D2458">
      <w:pPr>
        <w:pStyle w:val="Titre2"/>
        <w:rPr>
          <w:rFonts w:cs="KoHo"/>
        </w:rPr>
      </w:pPr>
      <w:bookmarkStart w:id="14" w:name="_Toc58235393"/>
      <w:bookmarkStart w:id="15" w:name="_Toc58235464"/>
      <w:bookmarkStart w:id="16" w:name="_Toc58235507"/>
      <w:bookmarkStart w:id="17" w:name="_Toc455500219"/>
      <w:bookmarkStart w:id="18" w:name="_Toc238111226"/>
      <w:bookmarkEnd w:id="14"/>
      <w:bookmarkEnd w:id="15"/>
      <w:bookmarkEnd w:id="16"/>
      <w:r w:rsidRPr="005D1752">
        <w:rPr>
          <w:rFonts w:cs="KoHo"/>
        </w:rPr>
        <w:t>Décomposition de la consultation</w:t>
      </w:r>
      <w:bookmarkEnd w:id="17"/>
      <w:bookmarkEnd w:id="18"/>
    </w:p>
    <w:p w14:paraId="12C39055" w14:textId="77777777" w:rsidR="006B0A8B" w:rsidRPr="005D1752" w:rsidRDefault="006B0A8B" w:rsidP="00E94F15">
      <w:pPr>
        <w:pStyle w:val="Titre3"/>
        <w:rPr>
          <w:rFonts w:cs="KoHo"/>
        </w:rPr>
      </w:pPr>
      <w:bookmarkStart w:id="19" w:name="_Toc55286369"/>
      <w:bookmarkStart w:id="20" w:name="_Toc238111227"/>
      <w:r w:rsidRPr="005D1752">
        <w:rPr>
          <w:rFonts w:cs="KoHo"/>
        </w:rPr>
        <w:t>Décomposition en lots</w:t>
      </w:r>
      <w:bookmarkEnd w:id="19"/>
      <w:bookmarkEnd w:id="20"/>
    </w:p>
    <w:p w14:paraId="7384B9C2" w14:textId="77777777" w:rsidR="00545CCB" w:rsidRPr="005D1752" w:rsidRDefault="00545CCB" w:rsidP="002D2458">
      <w:pPr>
        <w:rPr>
          <w:rFonts w:cs="KoHo"/>
        </w:rPr>
      </w:pPr>
      <w:r w:rsidRPr="005D1752">
        <w:rPr>
          <w:rFonts w:cs="KoHo"/>
        </w:rPr>
        <w:t>Il n'est pas prévu de décomposition en l</w:t>
      </w:r>
      <w:r w:rsidR="00F36658" w:rsidRPr="005D1752">
        <w:rPr>
          <w:rFonts w:cs="KoHo"/>
        </w:rPr>
        <w:t>o</w:t>
      </w:r>
      <w:r w:rsidRPr="005D1752">
        <w:rPr>
          <w:rFonts w:cs="KoHo"/>
        </w:rPr>
        <w:t>ts.</w:t>
      </w:r>
    </w:p>
    <w:p w14:paraId="45D7401C" w14:textId="77777777" w:rsidR="006B0A8B" w:rsidRPr="005D1752" w:rsidRDefault="006B0A8B" w:rsidP="00015F7A">
      <w:pPr>
        <w:pStyle w:val="Titre3"/>
        <w:rPr>
          <w:rFonts w:cs="KoHo"/>
        </w:rPr>
      </w:pPr>
      <w:bookmarkStart w:id="21" w:name="_Toc55286370"/>
      <w:bookmarkStart w:id="22" w:name="_Toc238111228"/>
      <w:r w:rsidRPr="005D1752">
        <w:rPr>
          <w:rFonts w:cs="KoHo"/>
        </w:rPr>
        <w:t>Décomposition en tranches</w:t>
      </w:r>
      <w:bookmarkEnd w:id="21"/>
      <w:bookmarkEnd w:id="22"/>
    </w:p>
    <w:p w14:paraId="6DC35D18" w14:textId="77777777" w:rsidR="00CF5A81" w:rsidRPr="005D1752" w:rsidRDefault="00641B14" w:rsidP="00642F3E">
      <w:pPr>
        <w:tabs>
          <w:tab w:val="left" w:pos="6360"/>
        </w:tabs>
        <w:rPr>
          <w:rFonts w:cs="KoHo"/>
          <w:szCs w:val="20"/>
        </w:rPr>
      </w:pPr>
      <w:bookmarkStart w:id="23" w:name="_Toc455500220"/>
      <w:r w:rsidRPr="005D1752">
        <w:rPr>
          <w:rFonts w:cs="KoHo"/>
          <w:szCs w:val="20"/>
        </w:rPr>
        <w:t>Il n'est pas prévu de décomposition en tranches.</w:t>
      </w:r>
    </w:p>
    <w:p w14:paraId="7AD74346" w14:textId="77777777" w:rsidR="006B0A8B" w:rsidRPr="005D1752" w:rsidRDefault="006B0A8B" w:rsidP="00015F7A">
      <w:pPr>
        <w:pStyle w:val="Titre2"/>
        <w:rPr>
          <w:rFonts w:cs="KoHo"/>
        </w:rPr>
      </w:pPr>
      <w:bookmarkStart w:id="24" w:name="_Toc55286371"/>
      <w:bookmarkStart w:id="25" w:name="_Toc238111229"/>
      <w:r w:rsidRPr="005D1752">
        <w:rPr>
          <w:rFonts w:cs="KoHo"/>
        </w:rPr>
        <w:t>Etendue des prestations</w:t>
      </w:r>
      <w:bookmarkEnd w:id="24"/>
      <w:bookmarkEnd w:id="25"/>
    </w:p>
    <w:p w14:paraId="2F3CC174" w14:textId="0DA2196C" w:rsidR="006B0A8B" w:rsidRPr="005D1752" w:rsidRDefault="006B0A8B" w:rsidP="006B0A8B">
      <w:pPr>
        <w:spacing w:after="140"/>
        <w:ind w:left="40" w:right="40"/>
        <w:rPr>
          <w:rFonts w:cs="KoHo"/>
        </w:rPr>
      </w:pPr>
      <w:r w:rsidRPr="005D1752">
        <w:rPr>
          <w:rFonts w:cs="KoHo"/>
        </w:rPr>
        <w:t xml:space="preserve">Le montant des </w:t>
      </w:r>
      <w:r w:rsidR="00BB53AA" w:rsidRPr="005D1752">
        <w:rPr>
          <w:rFonts w:cs="KoHo"/>
        </w:rPr>
        <w:t>prestations</w:t>
      </w:r>
      <w:r w:rsidRPr="005D1752">
        <w:rPr>
          <w:rFonts w:cs="KoHo"/>
        </w:rPr>
        <w:t xml:space="preserve"> </w:t>
      </w:r>
      <w:r w:rsidR="00641B14" w:rsidRPr="005D1752">
        <w:rPr>
          <w:rFonts w:cs="KoHo"/>
        </w:rPr>
        <w:t xml:space="preserve">pour la durée totale de l’accord-cadre est </w:t>
      </w:r>
      <w:r w:rsidR="00641B14" w:rsidRPr="00EE6823">
        <w:rPr>
          <w:rFonts w:cs="KoHo"/>
        </w:rPr>
        <w:t>estimé à</w:t>
      </w:r>
      <w:r w:rsidR="00E22872" w:rsidRPr="00EE6823">
        <w:rPr>
          <w:rFonts w:cs="KoHo"/>
        </w:rPr>
        <w:t xml:space="preserve"> </w:t>
      </w:r>
      <w:r w:rsidR="00EE6823" w:rsidRPr="00EE6823">
        <w:rPr>
          <w:rFonts w:cs="KoHo"/>
        </w:rPr>
        <w:t xml:space="preserve">1 </w:t>
      </w:r>
      <w:r w:rsidR="00C81944">
        <w:rPr>
          <w:rFonts w:cs="KoHo"/>
        </w:rPr>
        <w:t>695</w:t>
      </w:r>
      <w:r w:rsidR="00EE6823" w:rsidRPr="00EE6823">
        <w:rPr>
          <w:rFonts w:cs="KoHo"/>
        </w:rPr>
        <w:t xml:space="preserve"> 000</w:t>
      </w:r>
      <w:r w:rsidR="003A7558" w:rsidRPr="00EE6823">
        <w:rPr>
          <w:rFonts w:cs="KoHo"/>
        </w:rPr>
        <w:t xml:space="preserve"> </w:t>
      </w:r>
      <w:r w:rsidRPr="00EE6823">
        <w:rPr>
          <w:rFonts w:cs="KoHo"/>
        </w:rPr>
        <w:t>€ HT.</w:t>
      </w:r>
    </w:p>
    <w:p w14:paraId="48D63DB5" w14:textId="77777777" w:rsidR="006B0A8B" w:rsidRPr="005D1752" w:rsidRDefault="006B0A8B" w:rsidP="00015F7A">
      <w:pPr>
        <w:pStyle w:val="Titre2"/>
        <w:rPr>
          <w:rFonts w:cs="KoHo"/>
        </w:rPr>
      </w:pPr>
      <w:bookmarkStart w:id="26" w:name="_Toc534903545"/>
      <w:bookmarkStart w:id="27" w:name="_Toc55286372"/>
      <w:bookmarkStart w:id="28" w:name="_Toc238111230"/>
      <w:r w:rsidRPr="005D1752">
        <w:rPr>
          <w:rFonts w:cs="KoHo"/>
        </w:rPr>
        <w:t>Nomenclature</w:t>
      </w:r>
      <w:bookmarkEnd w:id="26"/>
      <w:bookmarkEnd w:id="27"/>
      <w:bookmarkEnd w:id="28"/>
    </w:p>
    <w:p w14:paraId="5E0A15EE" w14:textId="77777777" w:rsidR="006B0A8B" w:rsidRPr="005D1752" w:rsidRDefault="006B0A8B" w:rsidP="006B0A8B">
      <w:pPr>
        <w:spacing w:after="140"/>
        <w:ind w:left="40" w:right="40"/>
        <w:rPr>
          <w:rFonts w:cs="KoHo"/>
        </w:rPr>
      </w:pPr>
      <w:r w:rsidRPr="005D1752">
        <w:rPr>
          <w:rFonts w:cs="KoHo"/>
        </w:rPr>
        <w:t>La classification conforme au vocabulaire commun des marchés européens (CPV) est :</w:t>
      </w:r>
    </w:p>
    <w:tbl>
      <w:tblPr>
        <w:tblW w:w="5000" w:type="pct"/>
        <w:jc w:val="center"/>
        <w:tblLook w:val="04A0" w:firstRow="1" w:lastRow="0" w:firstColumn="1" w:lastColumn="0" w:noHBand="0" w:noVBand="1"/>
      </w:tblPr>
      <w:tblGrid>
        <w:gridCol w:w="2043"/>
        <w:gridCol w:w="7583"/>
      </w:tblGrid>
      <w:tr w:rsidR="00641B14" w:rsidRPr="005D1752" w14:paraId="0D4DB64E" w14:textId="77777777" w:rsidTr="00641B14">
        <w:trPr>
          <w:trHeight w:val="468"/>
          <w:jc w:val="center"/>
        </w:trPr>
        <w:tc>
          <w:tcPr>
            <w:tcW w:w="1061" w:type="pct"/>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43F828BF" w14:textId="77777777" w:rsidR="00641B14" w:rsidRPr="005D1752" w:rsidRDefault="00641B14" w:rsidP="00641B14">
            <w:pPr>
              <w:spacing w:before="120" w:after="120"/>
              <w:jc w:val="center"/>
              <w:rPr>
                <w:rFonts w:cs="KoHo"/>
                <w:szCs w:val="20"/>
              </w:rPr>
            </w:pPr>
            <w:r w:rsidRPr="005D1752">
              <w:rPr>
                <w:rFonts w:cs="KoHo"/>
                <w:szCs w:val="20"/>
              </w:rPr>
              <w:t>Code</w:t>
            </w:r>
          </w:p>
        </w:tc>
        <w:tc>
          <w:tcPr>
            <w:tcW w:w="3939" w:type="pct"/>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vAlign w:val="center"/>
          </w:tcPr>
          <w:p w14:paraId="224006B3" w14:textId="77777777" w:rsidR="00641B14" w:rsidRPr="005D1752" w:rsidRDefault="00641B14" w:rsidP="00641B14">
            <w:pPr>
              <w:spacing w:before="120" w:after="120"/>
              <w:jc w:val="center"/>
              <w:rPr>
                <w:rFonts w:cs="KoHo"/>
                <w:szCs w:val="20"/>
              </w:rPr>
            </w:pPr>
            <w:r w:rsidRPr="005D1752">
              <w:rPr>
                <w:rFonts w:cs="KoHo"/>
                <w:szCs w:val="20"/>
              </w:rPr>
              <w:t>Description</w:t>
            </w:r>
          </w:p>
        </w:tc>
      </w:tr>
      <w:tr w:rsidR="00050918" w:rsidRPr="005D1752" w14:paraId="3DBB3ED7" w14:textId="77777777" w:rsidTr="00641B14">
        <w:trPr>
          <w:trHeight w:val="360"/>
          <w:jc w:val="center"/>
        </w:trPr>
        <w:tc>
          <w:tcPr>
            <w:tcW w:w="1061"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1CC28E9" w14:textId="6569B268" w:rsidR="00050918" w:rsidRPr="005D1752" w:rsidRDefault="00050918" w:rsidP="008E4B60">
            <w:pPr>
              <w:spacing w:before="120" w:after="120"/>
              <w:jc w:val="center"/>
              <w:rPr>
                <w:rFonts w:cs="KoHo"/>
                <w:szCs w:val="20"/>
              </w:rPr>
            </w:pPr>
            <w:r>
              <w:rPr>
                <w:rFonts w:cs="KoHo"/>
                <w:szCs w:val="20"/>
              </w:rPr>
              <w:t>71356200-0</w:t>
            </w:r>
          </w:p>
        </w:tc>
        <w:tc>
          <w:tcPr>
            <w:tcW w:w="3939"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04A4EBC" w14:textId="6A27EDBC" w:rsidR="00050918" w:rsidRPr="005D1752" w:rsidRDefault="00050918" w:rsidP="008E4B60">
            <w:pPr>
              <w:spacing w:before="120" w:after="120"/>
              <w:jc w:val="center"/>
              <w:rPr>
                <w:rFonts w:eastAsia="Century" w:cs="KoHo"/>
                <w:color w:val="000000"/>
              </w:rPr>
            </w:pPr>
            <w:r>
              <w:rPr>
                <w:rFonts w:eastAsia="Century" w:cs="KoHo"/>
                <w:color w:val="000000"/>
              </w:rPr>
              <w:t>Services d’assistance technique</w:t>
            </w:r>
          </w:p>
        </w:tc>
      </w:tr>
      <w:tr w:rsidR="004B2086" w:rsidRPr="005D1752" w14:paraId="3B55CCC1" w14:textId="77777777" w:rsidTr="00641B14">
        <w:trPr>
          <w:trHeight w:val="360"/>
          <w:jc w:val="center"/>
        </w:trPr>
        <w:tc>
          <w:tcPr>
            <w:tcW w:w="1061"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81BA3BE" w14:textId="77777777" w:rsidR="004B2086" w:rsidRPr="005D1752" w:rsidRDefault="004B2086" w:rsidP="008E4B60">
            <w:pPr>
              <w:spacing w:before="120" w:after="120"/>
              <w:jc w:val="center"/>
              <w:rPr>
                <w:rFonts w:cs="KoHo"/>
                <w:szCs w:val="20"/>
              </w:rPr>
            </w:pPr>
            <w:r w:rsidRPr="005D1752">
              <w:rPr>
                <w:rFonts w:cs="KoHo"/>
                <w:szCs w:val="20"/>
              </w:rPr>
              <w:t>64216200-5</w:t>
            </w:r>
          </w:p>
        </w:tc>
        <w:tc>
          <w:tcPr>
            <w:tcW w:w="3939"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7657C13" w14:textId="77777777" w:rsidR="004B2086" w:rsidRPr="005D1752" w:rsidRDefault="004B2086" w:rsidP="008E4B60">
            <w:pPr>
              <w:spacing w:before="120" w:after="120"/>
              <w:jc w:val="center"/>
              <w:rPr>
                <w:rFonts w:eastAsia="Century" w:cs="KoHo"/>
                <w:color w:val="000000"/>
              </w:rPr>
            </w:pPr>
            <w:r w:rsidRPr="005D1752">
              <w:rPr>
                <w:rFonts w:eastAsia="Century" w:cs="KoHo"/>
                <w:color w:val="000000"/>
              </w:rPr>
              <w:t>Services d’informations électroniques</w:t>
            </w:r>
          </w:p>
        </w:tc>
      </w:tr>
    </w:tbl>
    <w:p w14:paraId="659CD882" w14:textId="77777777" w:rsidR="006B0A8B" w:rsidRDefault="006B0A8B" w:rsidP="006B0A8B">
      <w:pPr>
        <w:spacing w:after="140"/>
        <w:ind w:left="40" w:right="40"/>
        <w:rPr>
          <w:rFonts w:cs="KoHo"/>
        </w:rPr>
      </w:pPr>
    </w:p>
    <w:p w14:paraId="4D2AEF9B" w14:textId="77777777" w:rsidR="006B0A8B" w:rsidRPr="005D1752" w:rsidRDefault="006B0A8B" w:rsidP="00015F7A">
      <w:pPr>
        <w:pStyle w:val="Titre2"/>
        <w:rPr>
          <w:rFonts w:cs="KoHo"/>
        </w:rPr>
      </w:pPr>
      <w:bookmarkStart w:id="29" w:name="_Toc55286373"/>
      <w:bookmarkStart w:id="30" w:name="_Toc238111231"/>
      <w:r w:rsidRPr="005D1752">
        <w:rPr>
          <w:rFonts w:cs="KoHo"/>
        </w:rPr>
        <w:lastRenderedPageBreak/>
        <w:t>Réalisation de prestations similaires</w:t>
      </w:r>
      <w:bookmarkEnd w:id="29"/>
      <w:bookmarkEnd w:id="30"/>
    </w:p>
    <w:p w14:paraId="0336FB3C" w14:textId="77777777" w:rsidR="002C63DB" w:rsidRPr="005D1752" w:rsidRDefault="006B0A8B" w:rsidP="00B723E9">
      <w:pPr>
        <w:spacing w:after="140"/>
        <w:ind w:left="40" w:right="40"/>
        <w:rPr>
          <w:rFonts w:cs="KoHo"/>
        </w:rPr>
      </w:pPr>
      <w:r w:rsidRPr="005D1752">
        <w:rPr>
          <w:rFonts w:cs="KoHo"/>
        </w:rPr>
        <w:t>Le</w:t>
      </w:r>
      <w:r w:rsidR="00DA4120">
        <w:rPr>
          <w:rFonts w:cs="KoHo"/>
        </w:rPr>
        <w:t xml:space="preserve"> pouvoir adjudicateur</w:t>
      </w:r>
      <w:r w:rsidR="00B128A4" w:rsidRPr="005D1752">
        <w:rPr>
          <w:rFonts w:cs="KoHo"/>
        </w:rPr>
        <w:t xml:space="preserve"> </w:t>
      </w:r>
      <w:r w:rsidRPr="005D1752">
        <w:rPr>
          <w:rFonts w:cs="KoHo"/>
        </w:rPr>
        <w:t xml:space="preserve">se réserve la possibilité, de confier ultérieurement au titulaire </w:t>
      </w:r>
      <w:r w:rsidR="00641B14" w:rsidRPr="005D1752">
        <w:rPr>
          <w:rFonts w:cs="KoHo"/>
        </w:rPr>
        <w:t>de l’accord-cadre</w:t>
      </w:r>
      <w:r w:rsidR="002F2275">
        <w:rPr>
          <w:rFonts w:cs="KoHo"/>
        </w:rPr>
        <w:t>,</w:t>
      </w:r>
      <w:r w:rsidRPr="005D1752">
        <w:rPr>
          <w:rFonts w:cs="KoHo"/>
        </w:rPr>
        <w:t xml:space="preserve"> en application des Articles L. 2122-1 et R. 2122-7 du Code de la commande publique, un ou plusieurs nouveaux </w:t>
      </w:r>
      <w:r w:rsidR="00641B14" w:rsidRPr="005D1752">
        <w:rPr>
          <w:rFonts w:cs="KoHo"/>
        </w:rPr>
        <w:t xml:space="preserve">accords-cadres ou marchés, sans publicité ni mise en concurrence, </w:t>
      </w:r>
      <w:r w:rsidRPr="005D1752">
        <w:rPr>
          <w:rFonts w:cs="KoHo"/>
        </w:rPr>
        <w:t>ayant pour objet la réalisation de prestations similaires.</w:t>
      </w:r>
    </w:p>
    <w:p w14:paraId="6F50CBD1" w14:textId="77777777" w:rsidR="00545CCB" w:rsidRPr="005D1752" w:rsidRDefault="00545CCB" w:rsidP="002D2458">
      <w:pPr>
        <w:pStyle w:val="Titre1"/>
        <w:rPr>
          <w:rFonts w:cs="KoHo"/>
        </w:rPr>
      </w:pPr>
      <w:bookmarkStart w:id="31" w:name="_Toc58235400"/>
      <w:bookmarkStart w:id="32" w:name="_Toc58235471"/>
      <w:bookmarkStart w:id="33" w:name="_Toc58235514"/>
      <w:bookmarkStart w:id="34" w:name="_Toc238111232"/>
      <w:bookmarkEnd w:id="31"/>
      <w:bookmarkEnd w:id="32"/>
      <w:bookmarkEnd w:id="33"/>
      <w:r w:rsidRPr="005D1752">
        <w:rPr>
          <w:rFonts w:cs="KoHo"/>
        </w:rPr>
        <w:t>Conditions de la consultation</w:t>
      </w:r>
      <w:bookmarkEnd w:id="23"/>
      <w:bookmarkEnd w:id="34"/>
    </w:p>
    <w:p w14:paraId="09A7F26A" w14:textId="77777777" w:rsidR="00545CCB" w:rsidRPr="005D1752" w:rsidRDefault="00545CCB" w:rsidP="002D2458">
      <w:pPr>
        <w:pStyle w:val="Titre2"/>
        <w:rPr>
          <w:rFonts w:cs="KoHo"/>
        </w:rPr>
      </w:pPr>
      <w:bookmarkStart w:id="35" w:name="_Toc455500221"/>
      <w:bookmarkStart w:id="36" w:name="_Toc238111233"/>
      <w:r w:rsidRPr="005D1752">
        <w:rPr>
          <w:rFonts w:cs="KoHo"/>
        </w:rPr>
        <w:t>Délai de validité des offres</w:t>
      </w:r>
      <w:bookmarkEnd w:id="35"/>
      <w:bookmarkEnd w:id="36"/>
    </w:p>
    <w:p w14:paraId="0B0B7CB1" w14:textId="2AB56777" w:rsidR="00545CCB" w:rsidRPr="005D1752" w:rsidRDefault="00545CCB" w:rsidP="002D2458">
      <w:pPr>
        <w:rPr>
          <w:rFonts w:cs="KoHo"/>
        </w:rPr>
      </w:pPr>
      <w:r w:rsidRPr="005D1752">
        <w:rPr>
          <w:rFonts w:cs="KoHo"/>
        </w:rPr>
        <w:t xml:space="preserve">Le délai de validité des offres est fixé à </w:t>
      </w:r>
      <w:r w:rsidR="00D4717C">
        <w:rPr>
          <w:rFonts w:cs="KoHo"/>
        </w:rPr>
        <w:t>4 mois</w:t>
      </w:r>
      <w:r w:rsidRPr="005D1752">
        <w:rPr>
          <w:rFonts w:cs="KoHo"/>
        </w:rPr>
        <w:t xml:space="preserve"> à compter de la date limite de réception des offres.</w:t>
      </w:r>
    </w:p>
    <w:p w14:paraId="52BB3DE9" w14:textId="77777777" w:rsidR="00545CCB" w:rsidRPr="005D1752" w:rsidRDefault="00545CCB" w:rsidP="002D2458">
      <w:pPr>
        <w:pStyle w:val="Titre2"/>
        <w:rPr>
          <w:rFonts w:cs="KoHo"/>
        </w:rPr>
      </w:pPr>
      <w:bookmarkStart w:id="37" w:name="_Toc455500222"/>
      <w:bookmarkStart w:id="38" w:name="_Toc238111234"/>
      <w:r w:rsidRPr="005D1752">
        <w:rPr>
          <w:rFonts w:cs="KoHo"/>
        </w:rPr>
        <w:t>Forme juridique du groupement</w:t>
      </w:r>
      <w:bookmarkEnd w:id="37"/>
      <w:bookmarkEnd w:id="38"/>
    </w:p>
    <w:p w14:paraId="7442E28B" w14:textId="77777777" w:rsidR="00545CCB" w:rsidRPr="005D1752" w:rsidRDefault="00545CCB" w:rsidP="002D2458">
      <w:pPr>
        <w:rPr>
          <w:rFonts w:cs="KoHo"/>
        </w:rPr>
      </w:pPr>
      <w:r w:rsidRPr="005D1752">
        <w:rPr>
          <w:rFonts w:cs="KoHo"/>
        </w:rPr>
        <w:t xml:space="preserve">Le pouvoir adjudicateur ne souhaite imposer aucune forme de groupement à l'attributaire </w:t>
      </w:r>
      <w:r w:rsidR="00B170DC" w:rsidRPr="005D1752">
        <w:rPr>
          <w:rFonts w:cs="KoHo"/>
        </w:rPr>
        <w:t>de l’accord-cadre</w:t>
      </w:r>
      <w:r w:rsidRPr="005D1752">
        <w:rPr>
          <w:rFonts w:cs="KoHo"/>
        </w:rPr>
        <w:t>.</w:t>
      </w:r>
      <w:r w:rsidR="004F6F47" w:rsidRPr="005D1752">
        <w:rPr>
          <w:rFonts w:cs="KoHo"/>
        </w:rPr>
        <w:t xml:space="preserve"> En cas de groupement conjoint, le mandataire du groupement est solidaire.</w:t>
      </w:r>
    </w:p>
    <w:p w14:paraId="44F9D29A" w14:textId="77777777" w:rsidR="000E2E2F" w:rsidRPr="005D1752" w:rsidRDefault="00545CCB" w:rsidP="002D2458">
      <w:pPr>
        <w:rPr>
          <w:rFonts w:cs="KoHo"/>
        </w:rPr>
      </w:pPr>
      <w:r w:rsidRPr="005D1752">
        <w:rPr>
          <w:rFonts w:cs="KoHo"/>
        </w:rPr>
        <w:t>Il est interdit aux candidats de présenter plusieurs offres en agissant à la fois</w:t>
      </w:r>
      <w:r w:rsidR="000E2E2F" w:rsidRPr="005D1752">
        <w:rPr>
          <w:rFonts w:cs="KoHo"/>
        </w:rPr>
        <w:t> :</w:t>
      </w:r>
    </w:p>
    <w:p w14:paraId="3F112B32" w14:textId="05D828A1" w:rsidR="000E2E2F" w:rsidRPr="005D1752" w:rsidRDefault="00545CCB" w:rsidP="002D2458">
      <w:pPr>
        <w:numPr>
          <w:ilvl w:val="0"/>
          <w:numId w:val="16"/>
        </w:numPr>
        <w:rPr>
          <w:rFonts w:cs="KoHo"/>
        </w:rPr>
      </w:pPr>
      <w:r w:rsidRPr="005D1752">
        <w:rPr>
          <w:rFonts w:cs="KoHo"/>
        </w:rPr>
        <w:t>en qualité de candidats individuels et de membres d'un ou plusieurs groupements</w:t>
      </w:r>
      <w:r w:rsidR="00A7452B">
        <w:rPr>
          <w:rFonts w:cs="KoHo"/>
        </w:rPr>
        <w:t> ;</w:t>
      </w:r>
    </w:p>
    <w:p w14:paraId="10B3016C" w14:textId="77777777" w:rsidR="00545CCB" w:rsidRPr="005D1752" w:rsidRDefault="004F6F47" w:rsidP="002D2458">
      <w:pPr>
        <w:numPr>
          <w:ilvl w:val="0"/>
          <w:numId w:val="16"/>
        </w:numPr>
        <w:rPr>
          <w:rFonts w:cs="KoHo"/>
        </w:rPr>
      </w:pPr>
      <w:r w:rsidRPr="005D1752">
        <w:rPr>
          <w:rFonts w:cs="KoHo"/>
        </w:rPr>
        <w:t>en qualité de membres de plusieurs groupements.</w:t>
      </w:r>
    </w:p>
    <w:p w14:paraId="3E4A410F" w14:textId="77777777" w:rsidR="00545CCB" w:rsidRPr="005D1752" w:rsidRDefault="00545CCB" w:rsidP="002D2458">
      <w:pPr>
        <w:pStyle w:val="Titre2"/>
        <w:rPr>
          <w:rFonts w:cs="KoHo"/>
        </w:rPr>
      </w:pPr>
      <w:bookmarkStart w:id="39" w:name="_Toc455500223"/>
      <w:bookmarkStart w:id="40" w:name="_Toc238111235"/>
      <w:r w:rsidRPr="005D1752">
        <w:rPr>
          <w:rFonts w:cs="KoHo"/>
        </w:rPr>
        <w:t>Variantes</w:t>
      </w:r>
      <w:bookmarkEnd w:id="39"/>
      <w:r w:rsidR="00AA06F5" w:rsidRPr="005D1752">
        <w:rPr>
          <w:rFonts w:cs="KoHo"/>
        </w:rPr>
        <w:t xml:space="preserve"> et prestation supplémentaire éventuelle</w:t>
      </w:r>
      <w:bookmarkEnd w:id="40"/>
    </w:p>
    <w:p w14:paraId="41AEB876" w14:textId="77777777" w:rsidR="00AA06F5" w:rsidRPr="005D1752" w:rsidRDefault="00AA06F5" w:rsidP="002D2458">
      <w:pPr>
        <w:pStyle w:val="Titre3"/>
        <w:rPr>
          <w:rFonts w:cs="KoHo"/>
        </w:rPr>
      </w:pPr>
      <w:bookmarkStart w:id="41" w:name="_Toc238111236"/>
      <w:r w:rsidRPr="005D1752">
        <w:rPr>
          <w:rFonts w:cs="KoHo"/>
        </w:rPr>
        <w:t>Variantes</w:t>
      </w:r>
      <w:bookmarkEnd w:id="41"/>
      <w:r w:rsidRPr="005D1752">
        <w:rPr>
          <w:rFonts w:cs="KoHo"/>
        </w:rPr>
        <w:t xml:space="preserve"> </w:t>
      </w:r>
    </w:p>
    <w:p w14:paraId="66E762CD" w14:textId="77777777" w:rsidR="00102EE5" w:rsidRPr="005D1752" w:rsidRDefault="00D438F2" w:rsidP="002D2458">
      <w:pPr>
        <w:rPr>
          <w:rFonts w:cs="KoHo"/>
        </w:rPr>
      </w:pPr>
      <w:r w:rsidRPr="005D1752">
        <w:rPr>
          <w:rFonts w:cs="KoHo"/>
        </w:rPr>
        <w:t>Aucune variante n’est autorisée.</w:t>
      </w:r>
    </w:p>
    <w:p w14:paraId="55C64DCE" w14:textId="77777777" w:rsidR="00AA06F5" w:rsidRPr="005D1752" w:rsidRDefault="00AA06F5" w:rsidP="002D2458">
      <w:pPr>
        <w:pStyle w:val="Titre3"/>
        <w:rPr>
          <w:rFonts w:cs="KoHo"/>
        </w:rPr>
      </w:pPr>
      <w:bookmarkStart w:id="42" w:name="_Toc238111237"/>
      <w:r w:rsidRPr="005D1752">
        <w:rPr>
          <w:rFonts w:cs="KoHo"/>
        </w:rPr>
        <w:t>Prestations Supplémentaires éventuelles (PSE)</w:t>
      </w:r>
      <w:bookmarkEnd w:id="42"/>
    </w:p>
    <w:p w14:paraId="33A3B0ED" w14:textId="77777777" w:rsidR="00AA06F5" w:rsidRDefault="00C308F4" w:rsidP="002D2458">
      <w:pPr>
        <w:rPr>
          <w:rFonts w:cs="KoHo"/>
        </w:rPr>
      </w:pPr>
      <w:r w:rsidRPr="005D1752">
        <w:rPr>
          <w:rFonts w:cs="KoHo"/>
        </w:rPr>
        <w:t>Néant</w:t>
      </w:r>
    </w:p>
    <w:p w14:paraId="29C74CD0" w14:textId="77777777" w:rsidR="00CE1BBA" w:rsidRPr="005D1752" w:rsidRDefault="00CE1BBA" w:rsidP="002D2458">
      <w:pPr>
        <w:rPr>
          <w:rFonts w:cs="KoHo"/>
        </w:rPr>
      </w:pPr>
    </w:p>
    <w:p w14:paraId="5DDAA3CC" w14:textId="77777777" w:rsidR="00D777EA" w:rsidRPr="005D1752" w:rsidRDefault="00D777EA" w:rsidP="00D777EA">
      <w:pPr>
        <w:pStyle w:val="Titre1"/>
        <w:overflowPunct w:val="0"/>
        <w:spacing w:after="120"/>
        <w:rPr>
          <w:rFonts w:cs="KoHo"/>
        </w:rPr>
      </w:pPr>
      <w:bookmarkStart w:id="43" w:name="_Toc534903554"/>
      <w:bookmarkStart w:id="44" w:name="_Toc55286380"/>
      <w:bookmarkStart w:id="45" w:name="_Toc238111238"/>
      <w:r w:rsidRPr="005D1752">
        <w:rPr>
          <w:rFonts w:cs="KoHo"/>
        </w:rPr>
        <w:t>Conditions relatives au contrat</w:t>
      </w:r>
      <w:bookmarkEnd w:id="43"/>
      <w:bookmarkEnd w:id="44"/>
      <w:bookmarkEnd w:id="45"/>
    </w:p>
    <w:p w14:paraId="27CAB9F4" w14:textId="77777777" w:rsidR="00D777EA" w:rsidRPr="005D1752" w:rsidRDefault="00D777EA" w:rsidP="00D777EA">
      <w:pPr>
        <w:pStyle w:val="Titre2"/>
        <w:overflowPunct w:val="0"/>
        <w:spacing w:after="60"/>
        <w:ind w:left="1285"/>
        <w:rPr>
          <w:rFonts w:cs="KoHo"/>
        </w:rPr>
      </w:pPr>
      <w:bookmarkStart w:id="46" w:name="_Toc534903555"/>
      <w:bookmarkStart w:id="47" w:name="_Toc55286381"/>
      <w:bookmarkStart w:id="48" w:name="_Toc238111239"/>
      <w:r w:rsidRPr="005D1752">
        <w:rPr>
          <w:rFonts w:cs="KoHo"/>
        </w:rPr>
        <w:t>Durée du contrat ou délai d'exécution</w:t>
      </w:r>
      <w:bookmarkEnd w:id="46"/>
      <w:bookmarkEnd w:id="47"/>
      <w:bookmarkEnd w:id="48"/>
    </w:p>
    <w:p w14:paraId="540740AB" w14:textId="1A9D64E3" w:rsidR="00371B94" w:rsidRPr="005D1752" w:rsidRDefault="00641B14" w:rsidP="00D777EA">
      <w:pPr>
        <w:spacing w:after="240"/>
        <w:ind w:left="20" w:right="20"/>
        <w:rPr>
          <w:rFonts w:cs="KoHo"/>
          <w:color w:val="000000"/>
        </w:rPr>
      </w:pPr>
      <w:r w:rsidRPr="005D1752">
        <w:rPr>
          <w:rFonts w:cs="KoHo"/>
          <w:color w:val="000000"/>
        </w:rPr>
        <w:t xml:space="preserve">La durée </w:t>
      </w:r>
      <w:r w:rsidR="00B723E9" w:rsidRPr="005D1752">
        <w:rPr>
          <w:rFonts w:cs="KoHo"/>
          <w:color w:val="000000"/>
        </w:rPr>
        <w:t>et les délais d’exécution propre</w:t>
      </w:r>
      <w:r w:rsidR="00D11A41">
        <w:rPr>
          <w:rFonts w:cs="KoHo"/>
          <w:color w:val="000000"/>
        </w:rPr>
        <w:t>s</w:t>
      </w:r>
      <w:r w:rsidR="00B723E9" w:rsidRPr="005D1752">
        <w:rPr>
          <w:rFonts w:cs="KoHo"/>
          <w:color w:val="000000"/>
        </w:rPr>
        <w:t xml:space="preserve"> à </w:t>
      </w:r>
      <w:r w:rsidRPr="005D1752">
        <w:rPr>
          <w:rFonts w:cs="KoHo"/>
          <w:color w:val="000000"/>
        </w:rPr>
        <w:t>l</w:t>
      </w:r>
      <w:r w:rsidR="008B22CC" w:rsidRPr="005D1752">
        <w:rPr>
          <w:rFonts w:cs="KoHo"/>
          <w:color w:val="000000"/>
        </w:rPr>
        <w:t xml:space="preserve">’accord-cadre </w:t>
      </w:r>
      <w:r w:rsidR="00B723E9" w:rsidRPr="005D1752">
        <w:rPr>
          <w:rFonts w:cs="KoHo"/>
          <w:color w:val="000000"/>
        </w:rPr>
        <w:t xml:space="preserve">sont </w:t>
      </w:r>
      <w:r w:rsidR="008B22CC" w:rsidRPr="005D1752">
        <w:rPr>
          <w:rFonts w:cs="KoHo"/>
          <w:color w:val="000000"/>
        </w:rPr>
        <w:t>fixé</w:t>
      </w:r>
      <w:r w:rsidR="00B723E9" w:rsidRPr="005D1752">
        <w:rPr>
          <w:rFonts w:cs="KoHo"/>
          <w:color w:val="000000"/>
        </w:rPr>
        <w:t xml:space="preserve">s au sein du </w:t>
      </w:r>
      <w:r w:rsidR="008B22CC" w:rsidRPr="005D1752">
        <w:rPr>
          <w:rFonts w:cs="KoHo"/>
          <w:color w:val="000000"/>
        </w:rPr>
        <w:t>CCAP</w:t>
      </w:r>
      <w:r w:rsidR="00F9521C">
        <w:rPr>
          <w:rFonts w:cs="KoHo"/>
          <w:color w:val="000000"/>
        </w:rPr>
        <w:t xml:space="preserve"> et du CCTP</w:t>
      </w:r>
      <w:r w:rsidR="008B22CC" w:rsidRPr="005D1752">
        <w:rPr>
          <w:rFonts w:cs="KoHo"/>
          <w:color w:val="000000"/>
        </w:rPr>
        <w:t>.</w:t>
      </w:r>
    </w:p>
    <w:p w14:paraId="3EF9E11A" w14:textId="77777777" w:rsidR="00D777EA" w:rsidRPr="005D1752" w:rsidRDefault="00D777EA" w:rsidP="00D777EA">
      <w:pPr>
        <w:pStyle w:val="Titre2"/>
        <w:overflowPunct w:val="0"/>
        <w:spacing w:after="60"/>
        <w:ind w:left="1285"/>
        <w:rPr>
          <w:rFonts w:cs="KoHo"/>
        </w:rPr>
      </w:pPr>
      <w:bookmarkStart w:id="49" w:name="_Toc534903556"/>
      <w:bookmarkStart w:id="50" w:name="_Toc55286382"/>
      <w:bookmarkStart w:id="51" w:name="_Toc238111240"/>
      <w:r w:rsidRPr="005D1752">
        <w:rPr>
          <w:rFonts w:cs="KoHo"/>
        </w:rPr>
        <w:t>Modalités essentielles de financement et de paiement</w:t>
      </w:r>
      <w:bookmarkEnd w:id="49"/>
      <w:bookmarkEnd w:id="50"/>
      <w:bookmarkEnd w:id="51"/>
    </w:p>
    <w:p w14:paraId="133D7099" w14:textId="77777777" w:rsidR="002C63DB" w:rsidRPr="005D1752" w:rsidRDefault="002C63DB" w:rsidP="002C63DB">
      <w:pPr>
        <w:spacing w:line="240" w:lineRule="exact"/>
        <w:ind w:left="20" w:right="20"/>
        <w:rPr>
          <w:rFonts w:eastAsia="Century" w:cs="KoHo"/>
        </w:rPr>
      </w:pPr>
      <w:r w:rsidRPr="005D1752">
        <w:rPr>
          <w:rFonts w:eastAsia="Century" w:cs="KoHo"/>
        </w:rPr>
        <w:t>Les prestations seront financées selon les modalités suivantes : Ressources propres du SIEA et emprunt.</w:t>
      </w:r>
    </w:p>
    <w:p w14:paraId="3715625E" w14:textId="77777777" w:rsidR="002C63DB" w:rsidRPr="005D1752" w:rsidRDefault="002C63DB" w:rsidP="002C63DB">
      <w:pPr>
        <w:spacing w:line="240" w:lineRule="exact"/>
        <w:ind w:left="20" w:right="20"/>
        <w:rPr>
          <w:rFonts w:eastAsia="Century" w:cs="KoHo"/>
        </w:rPr>
      </w:pPr>
      <w:r w:rsidRPr="005D1752">
        <w:rPr>
          <w:rFonts w:eastAsia="Century" w:cs="KoHo"/>
        </w:rPr>
        <w:t>Les sommes dues au(x) Titulaire(s) et au(x) sous-traitant(s) de premier rang éventuel(s) de l’Accord-cadre seront payées dans un délai global de TRENTE (30) jours à compter de la date de réception des factures ou des demandes de paiement équivalentes.</w:t>
      </w:r>
    </w:p>
    <w:p w14:paraId="4A6B803F" w14:textId="650DA4BF" w:rsidR="002C63DB" w:rsidRPr="005D1752" w:rsidRDefault="002C63DB" w:rsidP="002C63DB">
      <w:pPr>
        <w:spacing w:line="240" w:lineRule="exact"/>
        <w:ind w:left="20" w:right="20"/>
        <w:rPr>
          <w:rFonts w:eastAsia="Century" w:cs="KoHo"/>
        </w:rPr>
      </w:pPr>
      <w:r w:rsidRPr="005D1752">
        <w:rPr>
          <w:rFonts w:eastAsia="Century" w:cs="KoHo"/>
        </w:rPr>
        <w:t>L'attention des candidats est attirée sur le fait que s'ils veulent renoncer au bénéfice de l'avance prévue au CCAP, ils doivent le préciser au sein de l’acte d’engagement.</w:t>
      </w:r>
    </w:p>
    <w:p w14:paraId="1923D166" w14:textId="77777777" w:rsidR="0072143C" w:rsidRPr="005D1752" w:rsidRDefault="00B723E9" w:rsidP="0072143C">
      <w:pPr>
        <w:pStyle w:val="Titre1"/>
        <w:rPr>
          <w:rFonts w:cs="KoHo"/>
        </w:rPr>
      </w:pPr>
      <w:bookmarkStart w:id="52" w:name="_Toc455500225"/>
      <w:r w:rsidRPr="005D1752">
        <w:rPr>
          <w:rFonts w:cs="KoHo"/>
        </w:rPr>
        <w:br w:type="page"/>
      </w:r>
      <w:bookmarkStart w:id="53" w:name="_Toc238111241"/>
      <w:r w:rsidR="0072143C" w:rsidRPr="005D1752">
        <w:rPr>
          <w:rFonts w:cs="KoHo"/>
        </w:rPr>
        <w:lastRenderedPageBreak/>
        <w:t>Contenu du dossier de consultation</w:t>
      </w:r>
      <w:bookmarkEnd w:id="53"/>
    </w:p>
    <w:bookmarkEnd w:id="52"/>
    <w:p w14:paraId="0E24E7BC" w14:textId="77777777" w:rsidR="00545CCB" w:rsidRPr="005D1752" w:rsidRDefault="00545CCB" w:rsidP="002D2458">
      <w:pPr>
        <w:rPr>
          <w:rFonts w:cs="KoHo"/>
        </w:rPr>
      </w:pPr>
      <w:r w:rsidRPr="005D1752">
        <w:rPr>
          <w:rFonts w:cs="KoHo"/>
        </w:rPr>
        <w:t>Le dossier de consultation des entreprises (DCE) contient les pièces suivantes :</w:t>
      </w:r>
    </w:p>
    <w:p w14:paraId="38DADB2F" w14:textId="4C0F4240" w:rsidR="00545CCB" w:rsidRPr="005D1752" w:rsidRDefault="00545CCB" w:rsidP="00D777EA">
      <w:pPr>
        <w:numPr>
          <w:ilvl w:val="0"/>
          <w:numId w:val="17"/>
        </w:numPr>
        <w:spacing w:after="0"/>
        <w:ind w:left="714" w:hanging="357"/>
        <w:rPr>
          <w:rFonts w:cs="KoHo"/>
        </w:rPr>
      </w:pPr>
      <w:r w:rsidRPr="005D1752">
        <w:rPr>
          <w:rFonts w:cs="KoHo"/>
        </w:rPr>
        <w:t xml:space="preserve">Le </w:t>
      </w:r>
      <w:r w:rsidR="006D1B9D">
        <w:rPr>
          <w:rFonts w:cs="KoHo"/>
        </w:rPr>
        <w:t xml:space="preserve">présent </w:t>
      </w:r>
      <w:r w:rsidRPr="005D1752">
        <w:rPr>
          <w:rFonts w:cs="KoHo"/>
        </w:rPr>
        <w:t>règlement de la consultation (RC)</w:t>
      </w:r>
      <w:r w:rsidR="006D1B9D">
        <w:rPr>
          <w:rFonts w:cs="KoHo"/>
        </w:rPr>
        <w:t> ;</w:t>
      </w:r>
    </w:p>
    <w:p w14:paraId="3F176348" w14:textId="77777777" w:rsidR="00FB10E8" w:rsidRPr="005D1752" w:rsidRDefault="00FB10E8" w:rsidP="00D777EA">
      <w:pPr>
        <w:numPr>
          <w:ilvl w:val="0"/>
          <w:numId w:val="17"/>
        </w:numPr>
        <w:spacing w:after="0"/>
        <w:ind w:left="714" w:hanging="357"/>
        <w:rPr>
          <w:rFonts w:cs="KoHo"/>
        </w:rPr>
      </w:pPr>
      <w:r w:rsidRPr="005D1752">
        <w:rPr>
          <w:rFonts w:cs="KoHo"/>
        </w:rPr>
        <w:t>Un document relatif à la candidature - En cas de groupement, habilitation du mandataire par ses co-traitants ;</w:t>
      </w:r>
    </w:p>
    <w:p w14:paraId="7F488663" w14:textId="77777777" w:rsidR="00FB10E8" w:rsidRPr="005D1752" w:rsidRDefault="00FB10E8" w:rsidP="00D777EA">
      <w:pPr>
        <w:numPr>
          <w:ilvl w:val="0"/>
          <w:numId w:val="17"/>
        </w:numPr>
        <w:spacing w:after="0"/>
        <w:ind w:left="714" w:hanging="357"/>
        <w:rPr>
          <w:rFonts w:cs="KoHo"/>
        </w:rPr>
      </w:pPr>
      <w:r w:rsidRPr="005D1752">
        <w:rPr>
          <w:rFonts w:cs="KoHo"/>
        </w:rPr>
        <w:t>Un document relatif à la candidature - Situation administrative de l'organisme et renseignements relatifs aux capacités économiques, financières, techniques et professionnelles ;</w:t>
      </w:r>
    </w:p>
    <w:p w14:paraId="1C587DE0" w14:textId="714A46F8" w:rsidR="00641B14" w:rsidRPr="005D1752" w:rsidRDefault="00345D63" w:rsidP="00D777EA">
      <w:pPr>
        <w:numPr>
          <w:ilvl w:val="0"/>
          <w:numId w:val="17"/>
        </w:numPr>
        <w:spacing w:after="0"/>
        <w:ind w:left="714" w:hanging="357"/>
        <w:rPr>
          <w:rFonts w:cs="KoHo"/>
        </w:rPr>
      </w:pPr>
      <w:r w:rsidRPr="005D1752">
        <w:rPr>
          <w:rFonts w:cs="KoHo"/>
        </w:rPr>
        <w:t>L'A</w:t>
      </w:r>
      <w:r w:rsidR="00545CCB" w:rsidRPr="005D1752">
        <w:rPr>
          <w:rFonts w:cs="KoHo"/>
        </w:rPr>
        <w:t>cte d'</w:t>
      </w:r>
      <w:r w:rsidRPr="005D1752">
        <w:rPr>
          <w:rFonts w:cs="KoHo"/>
        </w:rPr>
        <w:t>E</w:t>
      </w:r>
      <w:r w:rsidR="00545CCB" w:rsidRPr="005D1752">
        <w:rPr>
          <w:rFonts w:cs="KoHo"/>
        </w:rPr>
        <w:t xml:space="preserve">ngagement (AE) </w:t>
      </w:r>
      <w:r w:rsidR="00641B14" w:rsidRPr="005D1752">
        <w:rPr>
          <w:rFonts w:cs="KoHo"/>
        </w:rPr>
        <w:t>et ses annexes</w:t>
      </w:r>
      <w:r w:rsidR="00AF7E70">
        <w:rPr>
          <w:rFonts w:cs="KoHo"/>
        </w:rPr>
        <w:t xml:space="preserve"> </w:t>
      </w:r>
      <w:r w:rsidR="00AF7E70" w:rsidRPr="005D1752">
        <w:rPr>
          <w:rFonts w:cs="KoHo"/>
        </w:rPr>
        <w:t>éventuelles</w:t>
      </w:r>
      <w:r w:rsidR="006B67BB">
        <w:rPr>
          <w:rFonts w:cs="KoHo"/>
        </w:rPr>
        <w:t> ;</w:t>
      </w:r>
    </w:p>
    <w:p w14:paraId="09E1C23C" w14:textId="45F678D6" w:rsidR="00545CCB" w:rsidRPr="005D1752" w:rsidRDefault="00641B14" w:rsidP="00D777EA">
      <w:pPr>
        <w:numPr>
          <w:ilvl w:val="0"/>
          <w:numId w:val="17"/>
        </w:numPr>
        <w:spacing w:after="0"/>
        <w:ind w:left="714" w:hanging="357"/>
        <w:rPr>
          <w:rFonts w:cs="KoHo"/>
        </w:rPr>
      </w:pPr>
      <w:r w:rsidRPr="005D1752">
        <w:rPr>
          <w:rFonts w:eastAsia="Century" w:cs="KoHo"/>
          <w:color w:val="000000"/>
        </w:rPr>
        <w:t xml:space="preserve">Le </w:t>
      </w:r>
      <w:r w:rsidR="00345D63" w:rsidRPr="005D1752">
        <w:rPr>
          <w:rFonts w:eastAsia="Century" w:cs="KoHo"/>
          <w:color w:val="000000"/>
        </w:rPr>
        <w:t>C</w:t>
      </w:r>
      <w:r w:rsidRPr="005D1752">
        <w:rPr>
          <w:rFonts w:eastAsia="Century" w:cs="KoHo"/>
          <w:color w:val="000000"/>
        </w:rPr>
        <w:t xml:space="preserve">ahier des </w:t>
      </w:r>
      <w:r w:rsidR="00345D63" w:rsidRPr="005D1752">
        <w:rPr>
          <w:rFonts w:eastAsia="Century" w:cs="KoHo"/>
          <w:color w:val="000000"/>
        </w:rPr>
        <w:t>C</w:t>
      </w:r>
      <w:r w:rsidRPr="005D1752">
        <w:rPr>
          <w:rFonts w:eastAsia="Century" w:cs="KoHo"/>
          <w:color w:val="000000"/>
        </w:rPr>
        <w:t xml:space="preserve">lauses </w:t>
      </w:r>
      <w:r w:rsidR="00345D63" w:rsidRPr="005D1752">
        <w:rPr>
          <w:rFonts w:eastAsia="Century" w:cs="KoHo"/>
          <w:color w:val="000000"/>
        </w:rPr>
        <w:t>A</w:t>
      </w:r>
      <w:r w:rsidRPr="005D1752">
        <w:rPr>
          <w:rFonts w:eastAsia="Century" w:cs="KoHo"/>
          <w:color w:val="000000"/>
        </w:rPr>
        <w:t xml:space="preserve">dministratives </w:t>
      </w:r>
      <w:r w:rsidR="00345D63" w:rsidRPr="005D1752">
        <w:rPr>
          <w:rFonts w:eastAsia="Century" w:cs="KoHo"/>
          <w:color w:val="000000"/>
        </w:rPr>
        <w:t>P</w:t>
      </w:r>
      <w:r w:rsidRPr="005D1752">
        <w:rPr>
          <w:rFonts w:eastAsia="Century" w:cs="KoHo"/>
          <w:color w:val="000000"/>
        </w:rPr>
        <w:t>articulières (CCAP)</w:t>
      </w:r>
      <w:r w:rsidR="00AA06F5" w:rsidRPr="005D1752">
        <w:rPr>
          <w:rFonts w:cs="KoHo"/>
        </w:rPr>
        <w:t xml:space="preserve"> </w:t>
      </w:r>
      <w:r w:rsidR="001B210B" w:rsidRPr="005D1752">
        <w:rPr>
          <w:rFonts w:cs="KoHo"/>
        </w:rPr>
        <w:t>et s</w:t>
      </w:r>
      <w:r w:rsidR="00767A75">
        <w:rPr>
          <w:rFonts w:cs="KoHo"/>
        </w:rPr>
        <w:t xml:space="preserve">es annexes, notamment </w:t>
      </w:r>
      <w:r w:rsidR="004557DF">
        <w:rPr>
          <w:rFonts w:cs="KoHo"/>
        </w:rPr>
        <w:t xml:space="preserve">son </w:t>
      </w:r>
      <w:r w:rsidR="004557DF" w:rsidRPr="005D1752">
        <w:rPr>
          <w:rFonts w:cs="KoHo"/>
        </w:rPr>
        <w:t>annexe</w:t>
      </w:r>
      <w:r w:rsidR="001B210B" w:rsidRPr="005D1752">
        <w:rPr>
          <w:rFonts w:cs="KoHo"/>
        </w:rPr>
        <w:t xml:space="preserve"> relative au RGPD</w:t>
      </w:r>
      <w:r w:rsidR="006B67BB">
        <w:rPr>
          <w:rFonts w:cs="KoHo"/>
        </w:rPr>
        <w:t> ;</w:t>
      </w:r>
    </w:p>
    <w:p w14:paraId="34E532B1" w14:textId="1504933A" w:rsidR="00290355" w:rsidRPr="005D1752" w:rsidRDefault="00B471B8" w:rsidP="001939CF">
      <w:pPr>
        <w:numPr>
          <w:ilvl w:val="0"/>
          <w:numId w:val="17"/>
        </w:numPr>
        <w:spacing w:after="0"/>
        <w:ind w:left="714" w:hanging="357"/>
        <w:rPr>
          <w:rFonts w:cs="KoHo"/>
        </w:rPr>
      </w:pPr>
      <w:r w:rsidRPr="005D1752">
        <w:rPr>
          <w:rFonts w:cs="KoHo"/>
        </w:rPr>
        <w:t xml:space="preserve">Le </w:t>
      </w:r>
      <w:r w:rsidR="00345D63" w:rsidRPr="005D1752">
        <w:rPr>
          <w:rFonts w:cs="KoHo"/>
        </w:rPr>
        <w:t>C</w:t>
      </w:r>
      <w:r w:rsidR="00545CCB" w:rsidRPr="005D1752">
        <w:rPr>
          <w:rFonts w:cs="KoHo"/>
        </w:rPr>
        <w:t xml:space="preserve">ahier des </w:t>
      </w:r>
      <w:r w:rsidR="00345D63" w:rsidRPr="005D1752">
        <w:rPr>
          <w:rFonts w:cs="KoHo"/>
        </w:rPr>
        <w:t>C</w:t>
      </w:r>
      <w:r w:rsidR="00545CCB" w:rsidRPr="005D1752">
        <w:rPr>
          <w:rFonts w:cs="KoHo"/>
        </w:rPr>
        <w:t xml:space="preserve">lauses </w:t>
      </w:r>
      <w:r w:rsidR="00345D63" w:rsidRPr="005D1752">
        <w:rPr>
          <w:rFonts w:cs="KoHo"/>
        </w:rPr>
        <w:t>T</w:t>
      </w:r>
      <w:r w:rsidR="00545CCB" w:rsidRPr="005D1752">
        <w:rPr>
          <w:rFonts w:cs="KoHo"/>
        </w:rPr>
        <w:t>echni</w:t>
      </w:r>
      <w:r w:rsidR="00EA4111" w:rsidRPr="005D1752">
        <w:rPr>
          <w:rFonts w:cs="KoHo"/>
        </w:rPr>
        <w:t xml:space="preserve">ques </w:t>
      </w:r>
      <w:r w:rsidR="00345D63" w:rsidRPr="005D1752">
        <w:rPr>
          <w:rFonts w:cs="KoHo"/>
        </w:rPr>
        <w:t>P</w:t>
      </w:r>
      <w:r w:rsidR="00EA4111" w:rsidRPr="005D1752">
        <w:rPr>
          <w:rFonts w:cs="KoHo"/>
        </w:rPr>
        <w:t xml:space="preserve">articulières (CCTP) et </w:t>
      </w:r>
      <w:r w:rsidR="006631E4" w:rsidRPr="005D1752">
        <w:rPr>
          <w:rFonts w:cs="KoHo"/>
        </w:rPr>
        <w:t>ses annexes</w:t>
      </w:r>
      <w:r w:rsidR="006B67BB">
        <w:rPr>
          <w:rFonts w:cs="KoHo"/>
        </w:rPr>
        <w:t> ;</w:t>
      </w:r>
    </w:p>
    <w:p w14:paraId="5B2B2802" w14:textId="6AF16425" w:rsidR="005C6E66" w:rsidRPr="00767A75" w:rsidRDefault="005C6E66" w:rsidP="00767A75">
      <w:pPr>
        <w:numPr>
          <w:ilvl w:val="0"/>
          <w:numId w:val="17"/>
        </w:numPr>
        <w:spacing w:after="0"/>
        <w:ind w:left="714" w:hanging="357"/>
        <w:rPr>
          <w:rFonts w:cs="KoHo"/>
        </w:rPr>
      </w:pPr>
      <w:r w:rsidRPr="00767A75">
        <w:rPr>
          <w:rFonts w:cs="KoHo"/>
        </w:rPr>
        <w:t xml:space="preserve">Le </w:t>
      </w:r>
      <w:r w:rsidR="00767A75" w:rsidRPr="00767A75">
        <w:rPr>
          <w:rFonts w:cs="KoHo"/>
        </w:rPr>
        <w:t xml:space="preserve">fichier Excel </w:t>
      </w:r>
      <w:r w:rsidR="00345D63" w:rsidRPr="00767A75">
        <w:rPr>
          <w:rFonts w:cs="KoHo"/>
        </w:rPr>
        <w:t>B</w:t>
      </w:r>
      <w:r w:rsidRPr="00767A75">
        <w:rPr>
          <w:rFonts w:cs="KoHo"/>
        </w:rPr>
        <w:t xml:space="preserve">ordereau des </w:t>
      </w:r>
      <w:r w:rsidR="00345D63" w:rsidRPr="00767A75">
        <w:rPr>
          <w:rFonts w:cs="KoHo"/>
        </w:rPr>
        <w:t>P</w:t>
      </w:r>
      <w:r w:rsidRPr="00767A75">
        <w:rPr>
          <w:rFonts w:cs="KoHo"/>
        </w:rPr>
        <w:t xml:space="preserve">rix </w:t>
      </w:r>
      <w:r w:rsidR="00345D63" w:rsidRPr="00767A75">
        <w:rPr>
          <w:rFonts w:cs="KoHo"/>
        </w:rPr>
        <w:t>U</w:t>
      </w:r>
      <w:r w:rsidRPr="00767A75">
        <w:rPr>
          <w:rFonts w:cs="KoHo"/>
        </w:rPr>
        <w:t>nitaires</w:t>
      </w:r>
      <w:r w:rsidR="00BC53BA" w:rsidRPr="00767A75">
        <w:rPr>
          <w:rFonts w:cs="KoHo"/>
        </w:rPr>
        <w:t xml:space="preserve"> </w:t>
      </w:r>
      <w:r w:rsidR="00290355" w:rsidRPr="00767A75">
        <w:rPr>
          <w:rFonts w:cs="KoHo"/>
        </w:rPr>
        <w:t>(</w:t>
      </w:r>
      <w:r w:rsidRPr="00767A75">
        <w:rPr>
          <w:rFonts w:cs="KoHo"/>
        </w:rPr>
        <w:t>BPU)</w:t>
      </w:r>
      <w:r w:rsidR="00767A75" w:rsidRPr="00767A75">
        <w:rPr>
          <w:rFonts w:cs="KoHo"/>
        </w:rPr>
        <w:t xml:space="preserve"> avec Détail Quantitatif Estimatif (DQE) en onglet 3</w:t>
      </w:r>
      <w:r w:rsidR="006B67BB">
        <w:rPr>
          <w:rFonts w:cs="KoHo"/>
        </w:rPr>
        <w:t> ;</w:t>
      </w:r>
    </w:p>
    <w:p w14:paraId="21AAC80B" w14:textId="66186C0F" w:rsidR="00641B14" w:rsidRPr="005D1752" w:rsidRDefault="00641B14" w:rsidP="00641B14">
      <w:pPr>
        <w:pStyle w:val="Paragraphedeliste"/>
        <w:numPr>
          <w:ilvl w:val="0"/>
          <w:numId w:val="17"/>
        </w:numPr>
        <w:spacing w:after="100"/>
        <w:ind w:right="12"/>
        <w:rPr>
          <w:rFonts w:eastAsia="Century" w:cs="KoHo"/>
          <w:color w:val="000000"/>
        </w:rPr>
      </w:pPr>
      <w:r w:rsidRPr="005D1752">
        <w:rPr>
          <w:rFonts w:eastAsia="Century" w:cs="KoHo"/>
          <w:color w:val="000000"/>
        </w:rPr>
        <w:t xml:space="preserve">Le </w:t>
      </w:r>
      <w:r w:rsidR="00345D63" w:rsidRPr="005D1752">
        <w:rPr>
          <w:rFonts w:eastAsia="Century" w:cs="KoHo"/>
          <w:color w:val="000000"/>
        </w:rPr>
        <w:t>C</w:t>
      </w:r>
      <w:r w:rsidRPr="005D1752">
        <w:rPr>
          <w:rFonts w:eastAsia="Century" w:cs="KoHo"/>
          <w:color w:val="000000"/>
        </w:rPr>
        <w:t xml:space="preserve">adre du </w:t>
      </w:r>
      <w:r w:rsidR="00345D63" w:rsidRPr="005D1752">
        <w:rPr>
          <w:rFonts w:eastAsia="Century" w:cs="KoHo"/>
          <w:color w:val="000000"/>
        </w:rPr>
        <w:t>M</w:t>
      </w:r>
      <w:r w:rsidRPr="005D1752">
        <w:rPr>
          <w:rFonts w:eastAsia="Century" w:cs="KoHo"/>
          <w:color w:val="000000"/>
        </w:rPr>
        <w:t xml:space="preserve">émoire </w:t>
      </w:r>
      <w:r w:rsidR="00345D63" w:rsidRPr="005D1752">
        <w:rPr>
          <w:rFonts w:eastAsia="Century" w:cs="KoHo"/>
          <w:color w:val="000000"/>
        </w:rPr>
        <w:t>T</w:t>
      </w:r>
      <w:r w:rsidRPr="005D1752">
        <w:rPr>
          <w:rFonts w:eastAsia="Century" w:cs="KoHo"/>
          <w:color w:val="000000"/>
        </w:rPr>
        <w:t>echnique (CMT)</w:t>
      </w:r>
      <w:r w:rsidR="006B67BB">
        <w:rPr>
          <w:rFonts w:eastAsia="Century" w:cs="KoHo"/>
          <w:color w:val="000000"/>
        </w:rPr>
        <w:t> ;</w:t>
      </w:r>
    </w:p>
    <w:p w14:paraId="2FC91661" w14:textId="6B90CA58" w:rsidR="00345D63" w:rsidRPr="005D1752" w:rsidRDefault="00345D63" w:rsidP="00345D63">
      <w:pPr>
        <w:pStyle w:val="Paragraphedeliste"/>
        <w:numPr>
          <w:ilvl w:val="0"/>
          <w:numId w:val="17"/>
        </w:numPr>
        <w:spacing w:after="100"/>
        <w:ind w:right="12"/>
        <w:rPr>
          <w:rFonts w:eastAsia="Century" w:cs="KoHo"/>
          <w:color w:val="000000"/>
        </w:rPr>
      </w:pPr>
      <w:r w:rsidRPr="005D1752">
        <w:rPr>
          <w:rFonts w:eastAsia="Century" w:cs="KoHo"/>
          <w:color w:val="000000"/>
        </w:rPr>
        <w:t>L’acte d’engagement de confidentialité</w:t>
      </w:r>
      <w:r w:rsidR="006B67BB">
        <w:rPr>
          <w:rFonts w:eastAsia="Century" w:cs="KoHo"/>
          <w:color w:val="000000"/>
        </w:rPr>
        <w:t>.</w:t>
      </w:r>
    </w:p>
    <w:p w14:paraId="506C4C8C" w14:textId="77777777" w:rsidR="00345D63" w:rsidRPr="005D1752" w:rsidRDefault="00345D63" w:rsidP="00345D63">
      <w:pPr>
        <w:pStyle w:val="Paragraphedeliste"/>
        <w:spacing w:after="100"/>
        <w:ind w:left="0" w:right="12"/>
        <w:rPr>
          <w:rFonts w:eastAsia="Century" w:cs="KoHo"/>
          <w:color w:val="000000"/>
        </w:rPr>
      </w:pPr>
    </w:p>
    <w:p w14:paraId="65C1715F" w14:textId="77777777" w:rsidR="001F64B8" w:rsidRPr="005D1752" w:rsidRDefault="001F64B8" w:rsidP="001F64B8">
      <w:pPr>
        <w:spacing w:line="253" w:lineRule="exact"/>
        <w:ind w:left="20" w:right="20"/>
        <w:rPr>
          <w:rFonts w:cs="KoHo"/>
          <w:color w:val="00B050"/>
        </w:rPr>
      </w:pPr>
      <w:r w:rsidRPr="005D1752">
        <w:rPr>
          <w:rFonts w:cs="KoHo"/>
          <w:color w:val="000000"/>
        </w:rPr>
        <w:t xml:space="preserve">Il est </w:t>
      </w:r>
      <w:r w:rsidRPr="005D1752">
        <w:rPr>
          <w:rFonts w:cs="KoHo"/>
        </w:rPr>
        <w:t xml:space="preserve">téléchargeable gratuitement </w:t>
      </w:r>
      <w:r w:rsidR="000C1269" w:rsidRPr="005D1752">
        <w:rPr>
          <w:rFonts w:cs="KoHo"/>
          <w:color w:val="000000"/>
        </w:rPr>
        <w:t>via la plateforme de dématérialisation des acheteurs publics de l’Ain</w:t>
      </w:r>
      <w:r w:rsidRPr="005D1752">
        <w:rPr>
          <w:rFonts w:cs="KoHo"/>
        </w:rPr>
        <w:t xml:space="preserve"> : </w:t>
      </w:r>
      <w:hyperlink r:id="rId26" w:history="1">
        <w:r w:rsidRPr="005D1752">
          <w:rPr>
            <w:rStyle w:val="Lienhypertexte"/>
            <w:rFonts w:cs="KoHo"/>
          </w:rPr>
          <w:t>https://marchespublics.ain.fr</w:t>
        </w:r>
      </w:hyperlink>
    </w:p>
    <w:p w14:paraId="49273389" w14:textId="77777777" w:rsidR="001F64B8" w:rsidRPr="005D1752" w:rsidRDefault="001F64B8" w:rsidP="001F64B8">
      <w:pPr>
        <w:spacing w:line="253" w:lineRule="exact"/>
        <w:ind w:left="20" w:right="20"/>
        <w:rPr>
          <w:rFonts w:cs="KoHo"/>
          <w:color w:val="000000"/>
        </w:rPr>
      </w:pPr>
      <w:r w:rsidRPr="005D1752">
        <w:rPr>
          <w:rFonts w:cs="KoHo"/>
          <w:color w:val="000000"/>
        </w:rPr>
        <w:t>Aucune demande d'envoi du DCE sur support papier ou sur support physique électronique n'est autorisée. </w:t>
      </w:r>
    </w:p>
    <w:p w14:paraId="7FF0E96E" w14:textId="77777777" w:rsidR="001F64B8" w:rsidRPr="005D1752" w:rsidRDefault="001F64B8" w:rsidP="001F64B8">
      <w:pPr>
        <w:spacing w:line="253" w:lineRule="exact"/>
        <w:ind w:left="20" w:right="20"/>
        <w:rPr>
          <w:rFonts w:cs="KoHo"/>
          <w:color w:val="000000"/>
        </w:rPr>
      </w:pPr>
      <w:r w:rsidRPr="005D1752">
        <w:rPr>
          <w:rFonts w:cs="KoHo"/>
          <w:b/>
          <w:szCs w:val="22"/>
        </w:rPr>
        <w:t>ATTENTION à l’adresse mail liée à votre compte utilisateur sur la plateforme de dématérialisation des marchés publics</w:t>
      </w:r>
      <w:r w:rsidRPr="005D1752">
        <w:rPr>
          <w:rFonts w:cs="KoHo"/>
          <w:szCs w:val="22"/>
        </w:rPr>
        <w:t xml:space="preserve">. En effet, toutes les demandes et informations seront transmises à cette adresse mail </w:t>
      </w:r>
      <w:r w:rsidRPr="005D1752">
        <w:rPr>
          <w:rFonts w:cs="KoHo"/>
          <w:b/>
          <w:szCs w:val="22"/>
          <w:u w:val="single"/>
        </w:rPr>
        <w:t>VIA la messagerie de ladite plateforme.</w:t>
      </w:r>
    </w:p>
    <w:p w14:paraId="583818EC" w14:textId="2C10DFAF" w:rsidR="001F64B8" w:rsidRPr="005D1752" w:rsidRDefault="001F64B8" w:rsidP="001F64B8">
      <w:pPr>
        <w:spacing w:line="253" w:lineRule="exact"/>
        <w:ind w:left="20" w:right="20"/>
        <w:rPr>
          <w:rFonts w:cs="KoHo"/>
          <w:i/>
        </w:rPr>
      </w:pPr>
      <w:r w:rsidRPr="005D1752">
        <w:rPr>
          <w:rFonts w:cs="KoHo"/>
          <w:bCs/>
          <w:szCs w:val="22"/>
        </w:rPr>
        <w:t xml:space="preserve">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w:t>
      </w:r>
      <w:r w:rsidR="001506B7">
        <w:rPr>
          <w:rFonts w:cs="KoHo"/>
          <w:bCs/>
          <w:szCs w:val="22"/>
        </w:rPr>
        <w:t>régularisation de</w:t>
      </w:r>
      <w:r w:rsidR="00677632">
        <w:rPr>
          <w:rFonts w:cs="KoHo"/>
          <w:bCs/>
          <w:szCs w:val="22"/>
        </w:rPr>
        <w:t xml:space="preserve"> </w:t>
      </w:r>
      <w:r w:rsidRPr="005D1752">
        <w:rPr>
          <w:rFonts w:cs="KoHo"/>
        </w:rPr>
        <w:t xml:space="preserve">la candidature </w:t>
      </w:r>
      <w:r w:rsidR="00430BD8">
        <w:rPr>
          <w:rFonts w:cs="KoHo"/>
        </w:rPr>
        <w:t xml:space="preserve">ou </w:t>
      </w:r>
      <w:r w:rsidR="001506B7">
        <w:rPr>
          <w:rFonts w:cs="KoHo"/>
        </w:rPr>
        <w:t>de l’offre</w:t>
      </w:r>
      <w:r w:rsidRPr="005D1752">
        <w:rPr>
          <w:rFonts w:cs="KoHo"/>
        </w:rPr>
        <w:t xml:space="preserve">, </w:t>
      </w:r>
      <w:r w:rsidR="00430BD8">
        <w:rPr>
          <w:rFonts w:cs="KoHo"/>
        </w:rPr>
        <w:t xml:space="preserve">ainsi que </w:t>
      </w:r>
      <w:r w:rsidRPr="005D1752">
        <w:rPr>
          <w:rFonts w:cs="KoHo"/>
        </w:rPr>
        <w:t>les information</w:t>
      </w:r>
      <w:r w:rsidR="00430BD8">
        <w:rPr>
          <w:rFonts w:cs="KoHo"/>
        </w:rPr>
        <w:t>s</w:t>
      </w:r>
      <w:r w:rsidRPr="005D1752">
        <w:rPr>
          <w:rFonts w:cs="KoHo"/>
        </w:rPr>
        <w:t xml:space="preserve"> aux candidats retenus et non retenus...</w:t>
      </w:r>
      <w:r w:rsidRPr="005D1752">
        <w:rPr>
          <w:rFonts w:cs="KoHo"/>
          <w:i/>
        </w:rPr>
        <w:t xml:space="preserve"> (toute mention différente de l’entreprise sera réputée non écrite).</w:t>
      </w:r>
    </w:p>
    <w:p w14:paraId="7B20E83A" w14:textId="77777777" w:rsidR="001F64B8" w:rsidRPr="005D1752" w:rsidRDefault="001F64B8" w:rsidP="001F64B8">
      <w:pPr>
        <w:spacing w:line="253" w:lineRule="exact"/>
        <w:ind w:left="20" w:right="20"/>
        <w:rPr>
          <w:rFonts w:cs="KoHo"/>
          <w:szCs w:val="22"/>
        </w:rPr>
      </w:pPr>
      <w:r w:rsidRPr="005D1752">
        <w:rPr>
          <w:rFonts w:cs="KoHo"/>
          <w:b/>
          <w:szCs w:val="22"/>
        </w:rPr>
        <w:t>Il appartient par conséquent aux candidats d'être diligents sur l'adresse mail utilisée sur la plateforme de dématérialisation</w:t>
      </w:r>
      <w:r w:rsidRPr="005D1752">
        <w:rPr>
          <w:rFonts w:cs="KoHo"/>
          <w:szCs w:val="22"/>
        </w:rPr>
        <w:t>. Ainsi, il est préconisé d’utiliser une</w:t>
      </w:r>
      <w:r w:rsidRPr="005D1752">
        <w:rPr>
          <w:rFonts w:cs="KoHo"/>
          <w:b/>
          <w:szCs w:val="22"/>
        </w:rPr>
        <w:t xml:space="preserve"> </w:t>
      </w:r>
      <w:r w:rsidRPr="005D1752">
        <w:rPr>
          <w:rFonts w:cs="KoHo"/>
          <w:szCs w:val="22"/>
        </w:rPr>
        <w:t xml:space="preserve">adresse générique fréquemment consultée et de vérifier les mails reçus dans les spams ainsi que dans la messagerie de la plateforme de dématérialisation des marchés publics. Les délais courent à compter de l’envoi des demandes du </w:t>
      </w:r>
      <w:r w:rsidR="00EE74D0">
        <w:rPr>
          <w:rFonts w:cs="KoHo"/>
          <w:szCs w:val="22"/>
        </w:rPr>
        <w:t>Syndicat</w:t>
      </w:r>
      <w:r w:rsidRPr="005D1752">
        <w:rPr>
          <w:rFonts w:cs="KoHo"/>
          <w:szCs w:val="22"/>
        </w:rPr>
        <w:t xml:space="preserve">. </w:t>
      </w:r>
    </w:p>
    <w:p w14:paraId="3879F8C0" w14:textId="77777777" w:rsidR="001F64B8" w:rsidRPr="005D1752" w:rsidRDefault="001F64B8" w:rsidP="001F64B8">
      <w:pPr>
        <w:rPr>
          <w:rFonts w:cs="KoHo"/>
          <w:bCs/>
          <w:szCs w:val="22"/>
        </w:rPr>
      </w:pPr>
      <w:r w:rsidRPr="005D1752">
        <w:rPr>
          <w:rFonts w:cs="KoHo"/>
          <w:bCs/>
          <w:szCs w:val="22"/>
        </w:rPr>
        <w:t>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consulté leurs messages en temps et en heure.</w:t>
      </w:r>
    </w:p>
    <w:p w14:paraId="3A48A502" w14:textId="77777777" w:rsidR="001F64B8" w:rsidRPr="005D1752" w:rsidRDefault="001F64B8" w:rsidP="001F64B8">
      <w:pPr>
        <w:rPr>
          <w:rFonts w:cs="KoHo"/>
          <w:i/>
          <w:szCs w:val="22"/>
        </w:rPr>
      </w:pPr>
      <w:r w:rsidRPr="005D1752">
        <w:rPr>
          <w:rFonts w:cs="KoHo"/>
          <w:bCs/>
          <w:szCs w:val="22"/>
        </w:rPr>
        <w:t xml:space="preserve">Les demandes/réponses des candidats seront faites sur le profil acheteur. </w:t>
      </w:r>
      <w:r w:rsidRPr="005D1752">
        <w:rPr>
          <w:rFonts w:cs="KoHo"/>
          <w:szCs w:val="22"/>
        </w:rPr>
        <w:t>A défaut, ils ne pourront invoquer l'absence de réception ou un retard dans la réception des courri</w:t>
      </w:r>
      <w:r w:rsidR="00345D63" w:rsidRPr="005D1752">
        <w:rPr>
          <w:rFonts w:cs="KoHo"/>
          <w:szCs w:val="22"/>
        </w:rPr>
        <w:t xml:space="preserve">els adressés au </w:t>
      </w:r>
      <w:r w:rsidR="00EE74D0">
        <w:rPr>
          <w:rFonts w:cs="KoHo"/>
          <w:szCs w:val="22"/>
        </w:rPr>
        <w:t>Syndicat.</w:t>
      </w:r>
    </w:p>
    <w:p w14:paraId="0FEF0D9A" w14:textId="77777777" w:rsidR="001F64B8" w:rsidRDefault="001F64B8" w:rsidP="001F64B8">
      <w:pPr>
        <w:spacing w:line="253" w:lineRule="exact"/>
        <w:ind w:left="20" w:right="20"/>
        <w:rPr>
          <w:rFonts w:cs="KoHo"/>
          <w:szCs w:val="22"/>
        </w:rPr>
      </w:pPr>
      <w:r w:rsidRPr="005D1752">
        <w:rPr>
          <w:rFonts w:cs="KoHo"/>
        </w:rPr>
        <w:t xml:space="preserve">Il est précisé que l’adresse mail </w:t>
      </w:r>
      <w:r w:rsidRPr="005D1752">
        <w:rPr>
          <w:rFonts w:cs="KoHo"/>
          <w:szCs w:val="22"/>
        </w:rPr>
        <w:t>indiquée à l’acte d’engagement a vocation à être utilisée éventuell</w:t>
      </w:r>
      <w:r w:rsidR="00B170DC" w:rsidRPr="005D1752">
        <w:rPr>
          <w:rFonts w:cs="KoHo"/>
          <w:szCs w:val="22"/>
        </w:rPr>
        <w:t>ement au cours de l’exécution de l’accord-cadre</w:t>
      </w:r>
      <w:r w:rsidRPr="005D1752">
        <w:rPr>
          <w:rFonts w:cs="KoHo"/>
          <w:szCs w:val="22"/>
        </w:rPr>
        <w:t xml:space="preserve"> et non lors de la procédure de passation.</w:t>
      </w:r>
    </w:p>
    <w:p w14:paraId="60E9988C" w14:textId="77777777" w:rsidR="00CE1BBA" w:rsidRPr="005D1752" w:rsidRDefault="00CE1BBA" w:rsidP="001F64B8">
      <w:pPr>
        <w:spacing w:line="253" w:lineRule="exact"/>
        <w:ind w:left="20" w:right="20"/>
        <w:rPr>
          <w:rFonts w:cs="KoHo"/>
          <w:szCs w:val="22"/>
        </w:rPr>
      </w:pPr>
    </w:p>
    <w:p w14:paraId="7C8E1743" w14:textId="77777777" w:rsidR="00545CCB" w:rsidRPr="005D1752" w:rsidRDefault="00545CCB" w:rsidP="002D2458">
      <w:pPr>
        <w:pStyle w:val="Titre1"/>
        <w:rPr>
          <w:rFonts w:cs="KoHo"/>
        </w:rPr>
      </w:pPr>
      <w:bookmarkStart w:id="54" w:name="_Toc58233917"/>
      <w:bookmarkStart w:id="55" w:name="_Toc58235412"/>
      <w:bookmarkStart w:id="56" w:name="_Toc58235483"/>
      <w:bookmarkStart w:id="57" w:name="_Toc58235526"/>
      <w:bookmarkStart w:id="58" w:name="_Toc455500226"/>
      <w:bookmarkStart w:id="59" w:name="_Toc238111242"/>
      <w:bookmarkEnd w:id="54"/>
      <w:bookmarkEnd w:id="55"/>
      <w:bookmarkEnd w:id="56"/>
      <w:bookmarkEnd w:id="57"/>
      <w:r w:rsidRPr="005D1752">
        <w:rPr>
          <w:rFonts w:cs="KoHo"/>
        </w:rPr>
        <w:lastRenderedPageBreak/>
        <w:t>Présentation des candidatures et des offres</w:t>
      </w:r>
      <w:bookmarkEnd w:id="58"/>
      <w:bookmarkEnd w:id="59"/>
    </w:p>
    <w:p w14:paraId="721F4E76" w14:textId="68F26334" w:rsidR="00545CCB" w:rsidRPr="005D1752" w:rsidRDefault="00545CCB" w:rsidP="002D2458">
      <w:pPr>
        <w:rPr>
          <w:rFonts w:cs="KoHo"/>
        </w:rPr>
      </w:pPr>
      <w:r w:rsidRPr="005D1752">
        <w:rPr>
          <w:rFonts w:cs="KoHo"/>
        </w:rPr>
        <w:t>Les offres des candidats seront entièrement rédigées en langue française et exprimées en EURO</w:t>
      </w:r>
      <w:r w:rsidR="00F808D9">
        <w:rPr>
          <w:rFonts w:cs="KoHo"/>
        </w:rPr>
        <w:t>S</w:t>
      </w:r>
      <w:r w:rsidRPr="005D1752">
        <w:rPr>
          <w:rFonts w:cs="KoHo"/>
        </w:rPr>
        <w:t>.</w:t>
      </w:r>
    </w:p>
    <w:p w14:paraId="3611FF13" w14:textId="77777777" w:rsidR="00545CCB" w:rsidRPr="005D1752" w:rsidRDefault="00545CCB" w:rsidP="002D2458">
      <w:pPr>
        <w:rPr>
          <w:rFonts w:cs="KoHo"/>
        </w:rPr>
      </w:pPr>
      <w:r w:rsidRPr="005D1752">
        <w:rPr>
          <w:rFonts w:cs="KoHo"/>
        </w:rPr>
        <w:t>Si les offres des candidats sont rédigées dans une autre langue, elles doivent être accompagnées d'une traduction en français ; cette traduction doit concerner l'ensemble des documents remis dans l'offre.</w:t>
      </w:r>
    </w:p>
    <w:p w14:paraId="6B735FA1" w14:textId="77777777" w:rsidR="00545CCB" w:rsidRPr="005D1752" w:rsidRDefault="00FB10E8" w:rsidP="002D2458">
      <w:pPr>
        <w:rPr>
          <w:rFonts w:cs="KoHo"/>
        </w:rPr>
      </w:pPr>
      <w:r w:rsidRPr="005D1752">
        <w:rPr>
          <w:rFonts w:cs="KoHo"/>
        </w:rPr>
        <w:t>Chaque</w:t>
      </w:r>
      <w:r w:rsidR="00545CCB" w:rsidRPr="005D1752">
        <w:rPr>
          <w:rFonts w:cs="KoHo"/>
        </w:rPr>
        <w:t xml:space="preserve"> candidat </w:t>
      </w:r>
      <w:r w:rsidR="001F64B8" w:rsidRPr="005D1752">
        <w:rPr>
          <w:rFonts w:cs="KoHo"/>
          <w:i/>
        </w:rPr>
        <w:t>(ou mandataire en cas de groupement)</w:t>
      </w:r>
      <w:r w:rsidR="00D777EA" w:rsidRPr="005D1752">
        <w:rPr>
          <w:rFonts w:cs="KoHo"/>
          <w:i/>
        </w:rPr>
        <w:t xml:space="preserve"> </w:t>
      </w:r>
      <w:r w:rsidR="00545CCB" w:rsidRPr="005D1752">
        <w:rPr>
          <w:rFonts w:cs="KoHo"/>
        </w:rPr>
        <w:t>aura à produire un dossier complet comprenant les pièces suivantes :</w:t>
      </w:r>
    </w:p>
    <w:p w14:paraId="44289AA0" w14:textId="77777777" w:rsidR="00545CCB" w:rsidRPr="005D1752" w:rsidRDefault="00545CCB">
      <w:pPr>
        <w:spacing w:line="253" w:lineRule="exact"/>
        <w:ind w:left="40" w:right="40"/>
        <w:rPr>
          <w:rFonts w:cs="KoHo"/>
          <w:b/>
          <w:color w:val="000000"/>
          <w:u w:val="single"/>
        </w:rPr>
      </w:pPr>
      <w:r w:rsidRPr="005D1752">
        <w:rPr>
          <w:rFonts w:cs="KoHo"/>
          <w:color w:val="000000"/>
          <w:sz w:val="22"/>
        </w:rPr>
        <w:t xml:space="preserve">           </w:t>
      </w:r>
      <w:r w:rsidRPr="005D1752">
        <w:rPr>
          <w:rFonts w:cs="KoHo"/>
          <w:b/>
          <w:color w:val="000000"/>
          <w:u w:val="single"/>
        </w:rPr>
        <w:t>PIECES DE LA CANDIDATURE :</w:t>
      </w:r>
    </w:p>
    <w:p w14:paraId="64C0BEC5" w14:textId="77777777" w:rsidR="00545CCB" w:rsidRPr="005D1752" w:rsidRDefault="00545CCB">
      <w:pPr>
        <w:spacing w:line="253" w:lineRule="exact"/>
        <w:ind w:left="40" w:right="40"/>
        <w:rPr>
          <w:rFonts w:cs="KoHo"/>
          <w:color w:val="000000"/>
        </w:rPr>
      </w:pPr>
      <w:r w:rsidRPr="005D1752">
        <w:rPr>
          <w:rFonts w:cs="KoHo"/>
          <w:b/>
          <w:color w:val="000000"/>
          <w:u w:val="single"/>
        </w:rPr>
        <w:t>Renseignements concernant la situation juridique de l'entreprise</w:t>
      </w:r>
      <w:r w:rsidRPr="005D1752">
        <w:rPr>
          <w:rFonts w:cs="KoHo"/>
          <w:color w:val="000000"/>
        </w:rPr>
        <w:t xml:space="preserve"> :</w:t>
      </w:r>
    </w:p>
    <w:tbl>
      <w:tblPr>
        <w:tblW w:w="9600" w:type="dxa"/>
        <w:tblInd w:w="40" w:type="dxa"/>
        <w:tblLayout w:type="fixed"/>
        <w:tblLook w:val="04A0" w:firstRow="1" w:lastRow="0" w:firstColumn="1" w:lastColumn="0" w:noHBand="0" w:noVBand="1"/>
      </w:tblPr>
      <w:tblGrid>
        <w:gridCol w:w="8400"/>
        <w:gridCol w:w="1200"/>
      </w:tblGrid>
      <w:tr w:rsidR="00545CCB" w:rsidRPr="005D1752" w14:paraId="6A90FDF5" w14:textId="77777777" w:rsidTr="00156EB3">
        <w:trPr>
          <w:trHeight w:hRule="exact" w:val="336"/>
        </w:trPr>
        <w:tc>
          <w:tcPr>
            <w:tcW w:w="84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516372D1" w14:textId="77777777" w:rsidR="00545CCB" w:rsidRPr="005D1752" w:rsidRDefault="00545CCB" w:rsidP="00FB10E8">
            <w:pPr>
              <w:spacing w:before="60" w:after="20"/>
              <w:jc w:val="center"/>
              <w:rPr>
                <w:rFonts w:cs="KoHo"/>
                <w:b/>
                <w:color w:val="FFFFFF"/>
                <w:sz w:val="18"/>
              </w:rPr>
            </w:pPr>
            <w:r w:rsidRPr="005D1752">
              <w:rPr>
                <w:rFonts w:cs="KoHo"/>
                <w:b/>
                <w:color w:val="FFFFFF"/>
              </w:rPr>
              <w:t>Libellés</w:t>
            </w:r>
          </w:p>
        </w:tc>
        <w:tc>
          <w:tcPr>
            <w:tcW w:w="1200"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6F38A14D" w14:textId="77777777" w:rsidR="00545CCB" w:rsidRPr="005D1752" w:rsidRDefault="00545CCB" w:rsidP="00FB10E8">
            <w:pPr>
              <w:spacing w:before="60" w:after="20"/>
              <w:jc w:val="center"/>
              <w:rPr>
                <w:rFonts w:cs="KoHo"/>
                <w:b/>
                <w:color w:val="FFFFFF"/>
                <w:sz w:val="18"/>
              </w:rPr>
            </w:pPr>
            <w:r w:rsidRPr="005D1752">
              <w:rPr>
                <w:rFonts w:cs="KoHo"/>
                <w:b/>
                <w:color w:val="FFFFFF"/>
              </w:rPr>
              <w:t>Signature</w:t>
            </w:r>
          </w:p>
        </w:tc>
      </w:tr>
      <w:tr w:rsidR="00545CCB" w:rsidRPr="005D1752" w14:paraId="2909FE8A" w14:textId="77777777" w:rsidTr="002C63DB">
        <w:trPr>
          <w:trHeight w:hRule="exact" w:val="83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76B8AED" w14:textId="77777777" w:rsidR="00545CCB" w:rsidRPr="005D1752" w:rsidRDefault="006631E4" w:rsidP="00FB10E8">
            <w:pPr>
              <w:spacing w:line="253" w:lineRule="exact"/>
              <w:ind w:left="80" w:right="80"/>
              <w:rPr>
                <w:rFonts w:cs="KoHo"/>
                <w:sz w:val="18"/>
              </w:rPr>
            </w:pPr>
            <w:r w:rsidRPr="005D1752">
              <w:rPr>
                <w:rFonts w:cs="KoHo"/>
                <w:szCs w:val="22"/>
              </w:rPr>
              <w:t>Déclaration sur l'honneur du candidat (ou de chaque membre du groupement) de ne pas entrer dans l’un des cas d'exclusion d'une procédure de passation des marchés visés aux articles L2141-1 à L2141-10 du code de la commande publique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3BD87A7" w14:textId="77777777" w:rsidR="00545CCB" w:rsidRPr="005D1752" w:rsidRDefault="00545CCB" w:rsidP="00FB10E8">
            <w:pPr>
              <w:spacing w:before="80" w:after="20"/>
              <w:ind w:left="80" w:right="80"/>
              <w:jc w:val="center"/>
              <w:rPr>
                <w:rFonts w:cs="KoHo"/>
                <w:sz w:val="18"/>
              </w:rPr>
            </w:pPr>
            <w:r w:rsidRPr="005D1752">
              <w:rPr>
                <w:rFonts w:cs="KoHo"/>
                <w:color w:val="000000"/>
              </w:rPr>
              <w:t>Oui</w:t>
            </w:r>
          </w:p>
        </w:tc>
      </w:tr>
      <w:tr w:rsidR="00545CCB" w:rsidRPr="005D1752" w14:paraId="5D39F8B7" w14:textId="77777777" w:rsidTr="006248C1">
        <w:trPr>
          <w:trHeight w:hRule="exact" w:val="7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F76CB0C" w14:textId="77777777" w:rsidR="00545CCB" w:rsidRPr="005D1752" w:rsidRDefault="00545CCB" w:rsidP="00FB10E8">
            <w:pPr>
              <w:spacing w:before="80" w:after="20"/>
              <w:ind w:left="80" w:right="80"/>
              <w:rPr>
                <w:rFonts w:cs="KoHo"/>
                <w:sz w:val="18"/>
              </w:rPr>
            </w:pPr>
            <w:r w:rsidRPr="005D1752">
              <w:rPr>
                <w:rFonts w:cs="KoHo"/>
                <w:color w:val="000000"/>
              </w:rPr>
              <w:t>En cas de groupement : habilitation du mandataire par son</w:t>
            </w:r>
            <w:r w:rsidR="00EA4111" w:rsidRPr="005D1752">
              <w:rPr>
                <w:rFonts w:cs="KoHo"/>
                <w:color w:val="000000"/>
              </w:rPr>
              <w:t xml:space="preserve"> </w:t>
            </w:r>
            <w:r w:rsidRPr="005D1752">
              <w:rPr>
                <w:rFonts w:cs="KoHo"/>
                <w:color w:val="000000"/>
              </w:rPr>
              <w:t>(ses) co-traitant(s)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B58802D" w14:textId="77777777" w:rsidR="00545CCB" w:rsidRPr="005D1752" w:rsidRDefault="00545CCB" w:rsidP="00FB10E8">
            <w:pPr>
              <w:spacing w:before="80" w:after="20"/>
              <w:ind w:left="80" w:right="80"/>
              <w:jc w:val="center"/>
              <w:rPr>
                <w:rFonts w:cs="KoHo"/>
                <w:sz w:val="18"/>
              </w:rPr>
            </w:pPr>
            <w:r w:rsidRPr="005D1752">
              <w:rPr>
                <w:rFonts w:cs="KoHo"/>
                <w:color w:val="000000"/>
              </w:rPr>
              <w:t>Oui</w:t>
            </w:r>
          </w:p>
        </w:tc>
      </w:tr>
      <w:tr w:rsidR="001F64B8" w:rsidRPr="005D1752" w14:paraId="51919F60" w14:textId="77777777" w:rsidTr="002C63DB">
        <w:trPr>
          <w:trHeight w:hRule="exact" w:val="124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407716E" w14:textId="77777777" w:rsidR="001F64B8" w:rsidRPr="005D1752" w:rsidRDefault="001F64B8" w:rsidP="00641B14">
            <w:pPr>
              <w:spacing w:before="80" w:after="20"/>
              <w:ind w:left="80" w:right="80"/>
              <w:rPr>
                <w:rFonts w:cs="KoHo"/>
                <w:color w:val="000000"/>
              </w:rPr>
            </w:pPr>
            <w:r w:rsidRPr="005D1752">
              <w:rPr>
                <w:rFonts w:eastAsia="Trebuchet MS" w:cs="KoHo"/>
                <w:color w:val="000000"/>
                <w:szCs w:val="22"/>
              </w:rPr>
              <w:t xml:space="preserve">Si le candidat est en situation de redressement judiciaire, il est tenu de fournir la copie du ou des jugements prononcés à cet effet et d’apporter la preuve que l’autorisation de poursuite de son activité couvre la période correspondant à la durée du présent </w:t>
            </w:r>
            <w:r w:rsidR="00641B14" w:rsidRPr="005D1752">
              <w:rPr>
                <w:rFonts w:eastAsia="Trebuchet MS" w:cs="KoHo"/>
                <w:color w:val="000000"/>
                <w:szCs w:val="22"/>
              </w:rPr>
              <w:t>accord-cadre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C97407B" w14:textId="77777777" w:rsidR="001F64B8" w:rsidRPr="005D1752" w:rsidRDefault="001F64B8" w:rsidP="00FB10E8">
            <w:pPr>
              <w:spacing w:before="80" w:after="20"/>
              <w:ind w:left="80" w:right="80"/>
              <w:jc w:val="center"/>
              <w:rPr>
                <w:rFonts w:cs="KoHo"/>
                <w:color w:val="000000"/>
              </w:rPr>
            </w:pPr>
            <w:r w:rsidRPr="005D1752">
              <w:rPr>
                <w:rFonts w:eastAsia="Trebuchet MS" w:cs="KoHo"/>
                <w:color w:val="000000"/>
                <w:szCs w:val="22"/>
              </w:rPr>
              <w:t>Non</w:t>
            </w:r>
          </w:p>
        </w:tc>
      </w:tr>
    </w:tbl>
    <w:p w14:paraId="5A9C06E8" w14:textId="77777777" w:rsidR="001F64B8" w:rsidRPr="005D1752" w:rsidRDefault="001F64B8">
      <w:pPr>
        <w:spacing w:line="253" w:lineRule="exact"/>
        <w:ind w:left="40" w:right="40"/>
        <w:rPr>
          <w:rFonts w:cs="KoHo"/>
          <w:b/>
          <w:color w:val="000000"/>
          <w:u w:val="single"/>
        </w:rPr>
      </w:pPr>
    </w:p>
    <w:p w14:paraId="2EC1D4BD" w14:textId="77777777" w:rsidR="00545CCB" w:rsidRPr="005D1752" w:rsidRDefault="00545CCB">
      <w:pPr>
        <w:spacing w:line="253" w:lineRule="exact"/>
        <w:ind w:left="40" w:right="40"/>
        <w:rPr>
          <w:rFonts w:cs="KoHo"/>
          <w:sz w:val="18"/>
        </w:rPr>
      </w:pPr>
      <w:r w:rsidRPr="005D1752">
        <w:rPr>
          <w:rFonts w:cs="KoHo"/>
          <w:b/>
          <w:color w:val="000000"/>
          <w:u w:val="single"/>
        </w:rPr>
        <w:t>Renseignements concernant les références professionnelles de l'entreprise</w:t>
      </w:r>
      <w:r w:rsidRPr="005D1752">
        <w:rPr>
          <w:rFonts w:cs="KoHo"/>
          <w:color w:val="000000"/>
        </w:rPr>
        <w:t xml:space="preserve"> :</w:t>
      </w:r>
    </w:p>
    <w:tbl>
      <w:tblPr>
        <w:tblW w:w="9600" w:type="dxa"/>
        <w:tblInd w:w="40" w:type="dxa"/>
        <w:tblLayout w:type="fixed"/>
        <w:tblLook w:val="04A0" w:firstRow="1" w:lastRow="0" w:firstColumn="1" w:lastColumn="0" w:noHBand="0" w:noVBand="1"/>
      </w:tblPr>
      <w:tblGrid>
        <w:gridCol w:w="8468"/>
        <w:gridCol w:w="1132"/>
      </w:tblGrid>
      <w:tr w:rsidR="00FB10E8" w:rsidRPr="005D1752" w14:paraId="54437786" w14:textId="77777777" w:rsidTr="006B6553">
        <w:trPr>
          <w:trHeight w:hRule="exact" w:val="334"/>
        </w:trPr>
        <w:tc>
          <w:tcPr>
            <w:tcW w:w="8468"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5D0B240F" w14:textId="77777777" w:rsidR="00FB10E8" w:rsidRPr="005D1752" w:rsidRDefault="00FB10E8" w:rsidP="00FB10E8">
            <w:pPr>
              <w:spacing w:before="60" w:after="20"/>
              <w:jc w:val="center"/>
              <w:rPr>
                <w:rFonts w:cs="KoHo"/>
                <w:b/>
                <w:color w:val="FFFFFF"/>
                <w:sz w:val="18"/>
              </w:rPr>
            </w:pPr>
            <w:r w:rsidRPr="005D1752">
              <w:rPr>
                <w:rFonts w:cs="KoHo"/>
                <w:b/>
                <w:color w:val="FFFFFF"/>
              </w:rPr>
              <w:t>Libellés</w:t>
            </w:r>
          </w:p>
        </w:tc>
        <w:tc>
          <w:tcPr>
            <w:tcW w:w="1132"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0F7345A5" w14:textId="77777777" w:rsidR="00FB10E8" w:rsidRPr="005D1752" w:rsidRDefault="00FB10E8" w:rsidP="00FB10E8">
            <w:pPr>
              <w:spacing w:before="60" w:after="20"/>
              <w:jc w:val="center"/>
              <w:rPr>
                <w:rFonts w:cs="KoHo"/>
                <w:b/>
                <w:color w:val="FFFFFF"/>
                <w:sz w:val="18"/>
              </w:rPr>
            </w:pPr>
            <w:r w:rsidRPr="005D1752">
              <w:rPr>
                <w:rFonts w:cs="KoHo"/>
                <w:b/>
                <w:color w:val="FFFFFF"/>
              </w:rPr>
              <w:t>Signature</w:t>
            </w:r>
          </w:p>
        </w:tc>
      </w:tr>
      <w:tr w:rsidR="00FB10E8" w:rsidRPr="005D1752" w14:paraId="3C5E2B1B" w14:textId="77777777" w:rsidTr="00356B09">
        <w:trPr>
          <w:trHeight w:hRule="exact" w:val="1758"/>
        </w:trPr>
        <w:tc>
          <w:tcPr>
            <w:tcW w:w="8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B4D2C71" w14:textId="2E1FE3FC" w:rsidR="00356B09" w:rsidRPr="005D1752" w:rsidRDefault="00641B14" w:rsidP="00FB10E8">
            <w:pPr>
              <w:rPr>
                <w:rFonts w:cs="KoHo"/>
              </w:rPr>
            </w:pPr>
            <w:r w:rsidRPr="005D1752">
              <w:rPr>
                <w:rFonts w:eastAsia="Century" w:cs="KoHo"/>
                <w:color w:val="000000"/>
              </w:rPr>
              <w:t>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r w:rsidR="00FB10E8" w:rsidRPr="005D1752">
              <w:rPr>
                <w:rFonts w:cs="KoHo"/>
              </w:rPr>
              <w:t xml:space="preserve"> </w:t>
            </w:r>
          </w:p>
          <w:p w14:paraId="1AAEBFF2" w14:textId="77777777" w:rsidR="00FB10E8" w:rsidRPr="005D1752" w:rsidRDefault="00FB10E8" w:rsidP="00356B09">
            <w:pPr>
              <w:rPr>
                <w:rFonts w:cs="KoHo"/>
                <w:b/>
                <w:sz w:val="18"/>
              </w:rPr>
            </w:pPr>
            <w:r w:rsidRPr="005D1752">
              <w:rPr>
                <w:rFonts w:cs="KoHo"/>
                <w:b/>
              </w:rPr>
              <w:t>Le candidat veillera à produire des références en adéquation réelle avec l’objet des missions de la présente consultation</w:t>
            </w:r>
          </w:p>
        </w:tc>
        <w:tc>
          <w:tcPr>
            <w:tcW w:w="113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D067909" w14:textId="77777777" w:rsidR="00FB10E8" w:rsidRPr="005D1752" w:rsidRDefault="00FB10E8" w:rsidP="00FB10E8">
            <w:pPr>
              <w:spacing w:before="100" w:after="20"/>
              <w:ind w:left="80" w:right="80"/>
              <w:jc w:val="center"/>
              <w:rPr>
                <w:rFonts w:cs="KoHo"/>
                <w:sz w:val="18"/>
              </w:rPr>
            </w:pPr>
            <w:r w:rsidRPr="005D1752">
              <w:rPr>
                <w:rFonts w:cs="KoHo"/>
              </w:rPr>
              <w:t>Non</w:t>
            </w:r>
          </w:p>
        </w:tc>
      </w:tr>
    </w:tbl>
    <w:p w14:paraId="03A886AD" w14:textId="77777777" w:rsidR="00545CCB" w:rsidRPr="005D1752" w:rsidRDefault="00545CCB">
      <w:pPr>
        <w:spacing w:after="120" w:line="240" w:lineRule="exact"/>
        <w:rPr>
          <w:rFonts w:cs="KoHo"/>
          <w:sz w:val="18"/>
        </w:rPr>
      </w:pPr>
      <w:r w:rsidRPr="005D1752">
        <w:rPr>
          <w:rFonts w:cs="KoHo"/>
          <w:sz w:val="18"/>
        </w:rPr>
        <w:t xml:space="preserve"> </w:t>
      </w:r>
    </w:p>
    <w:p w14:paraId="7343427B" w14:textId="77777777" w:rsidR="00FB10E8" w:rsidRPr="005D1752" w:rsidRDefault="00FB10E8" w:rsidP="00FB10E8">
      <w:pPr>
        <w:pStyle w:val="ParagrapheIndent2"/>
        <w:spacing w:line="232" w:lineRule="exact"/>
        <w:ind w:left="20" w:right="20"/>
        <w:rPr>
          <w:rFonts w:ascii="Century Gothic" w:hAnsi="Century Gothic" w:cs="KoHo"/>
          <w:szCs w:val="22"/>
          <w:lang w:val="fr-FR"/>
        </w:rPr>
      </w:pPr>
      <w:r w:rsidRPr="005D1752">
        <w:rPr>
          <w:rFonts w:ascii="Century Gothic" w:hAnsi="Century Gothic" w:cs="KoHo"/>
          <w:szCs w:val="22"/>
          <w:lang w:val="fr-FR"/>
        </w:rPr>
        <w:t xml:space="preserve">Les informations susmentionnées peuvent être présentées notamment selon les modalités </w:t>
      </w:r>
      <w:r w:rsidR="00585F10" w:rsidRPr="005D1752">
        <w:rPr>
          <w:rFonts w:ascii="Century Gothic" w:hAnsi="Century Gothic" w:cs="KoHo"/>
          <w:szCs w:val="22"/>
          <w:lang w:val="fr-FR"/>
        </w:rPr>
        <w:t xml:space="preserve">  </w:t>
      </w:r>
      <w:r w:rsidRPr="005D1752">
        <w:rPr>
          <w:rFonts w:ascii="Century Gothic" w:hAnsi="Century Gothic" w:cs="KoHo"/>
          <w:szCs w:val="22"/>
          <w:lang w:val="fr-FR"/>
        </w:rPr>
        <w:t>suivantes :</w:t>
      </w:r>
    </w:p>
    <w:p w14:paraId="765A6C41" w14:textId="77777777" w:rsidR="00FB10E8" w:rsidRPr="005D1752" w:rsidRDefault="00FB10E8" w:rsidP="00FB10E8">
      <w:pPr>
        <w:pStyle w:val="ParagrapheIndent2"/>
        <w:numPr>
          <w:ilvl w:val="0"/>
          <w:numId w:val="6"/>
        </w:numPr>
        <w:spacing w:line="232" w:lineRule="exact"/>
        <w:rPr>
          <w:rFonts w:ascii="Century Gothic" w:hAnsi="Century Gothic" w:cs="KoHo"/>
          <w:szCs w:val="22"/>
          <w:lang w:val="fr-FR"/>
        </w:rPr>
      </w:pPr>
      <w:r w:rsidRPr="005D1752">
        <w:rPr>
          <w:rFonts w:ascii="Century Gothic" w:hAnsi="Century Gothic" w:cs="KoHo"/>
          <w:szCs w:val="22"/>
          <w:lang w:val="fr-FR"/>
        </w:rPr>
        <w:t xml:space="preserve">dans les documents mis à disposition par le </w:t>
      </w:r>
      <w:r w:rsidR="0007599F">
        <w:rPr>
          <w:rFonts w:ascii="Century Gothic" w:hAnsi="Century Gothic" w:cs="KoHo"/>
          <w:szCs w:val="22"/>
          <w:lang w:val="fr-FR"/>
        </w:rPr>
        <w:t>Syndicat</w:t>
      </w:r>
      <w:r w:rsidRPr="005D1752">
        <w:rPr>
          <w:rFonts w:ascii="Century Gothic" w:hAnsi="Century Gothic" w:cs="KoHo"/>
          <w:szCs w:val="22"/>
          <w:lang w:val="fr-FR"/>
        </w:rPr>
        <w:t xml:space="preserve"> :</w:t>
      </w:r>
    </w:p>
    <w:p w14:paraId="05F7F852" w14:textId="77777777" w:rsidR="00FB10E8" w:rsidRPr="005D1752" w:rsidRDefault="00FB10E8" w:rsidP="00FB10E8">
      <w:pPr>
        <w:pStyle w:val="ParagrapheIndent2"/>
        <w:numPr>
          <w:ilvl w:val="1"/>
          <w:numId w:val="6"/>
        </w:numPr>
        <w:spacing w:line="232" w:lineRule="exact"/>
        <w:rPr>
          <w:rFonts w:ascii="Century Gothic" w:hAnsi="Century Gothic" w:cs="KoHo"/>
          <w:szCs w:val="22"/>
          <w:lang w:val="fr-FR"/>
        </w:rPr>
      </w:pPr>
      <w:r w:rsidRPr="005D1752">
        <w:rPr>
          <w:rFonts w:ascii="Century Gothic" w:hAnsi="Century Gothic" w:cs="KoHo"/>
          <w:szCs w:val="22"/>
          <w:lang w:val="fr-FR"/>
        </w:rPr>
        <w:t>document relatif à la candidature - en cas de groupement, habilitation du mandataire par ses co-traitants ;</w:t>
      </w:r>
    </w:p>
    <w:p w14:paraId="14FE1B43" w14:textId="77777777" w:rsidR="00FB10E8" w:rsidRPr="005D1752" w:rsidRDefault="00FB10E8" w:rsidP="00FB10E8">
      <w:pPr>
        <w:pStyle w:val="ParagrapheIndent2"/>
        <w:numPr>
          <w:ilvl w:val="1"/>
          <w:numId w:val="6"/>
        </w:numPr>
        <w:spacing w:line="232" w:lineRule="exact"/>
        <w:rPr>
          <w:rFonts w:ascii="Century Gothic" w:hAnsi="Century Gothic" w:cs="KoHo"/>
          <w:szCs w:val="22"/>
          <w:lang w:val="fr-FR"/>
        </w:rPr>
      </w:pPr>
      <w:r w:rsidRPr="005D1752">
        <w:rPr>
          <w:rFonts w:ascii="Century Gothic" w:hAnsi="Century Gothic" w:cs="KoHo"/>
          <w:szCs w:val="22"/>
          <w:lang w:val="fr-FR"/>
        </w:rPr>
        <w:t xml:space="preserve">document relatif à la candidature - situation administrative de l'organisme et renseignements relatifs aux capacités économiques, financières, techniques et professionnelles. </w:t>
      </w:r>
    </w:p>
    <w:p w14:paraId="73689907" w14:textId="77777777" w:rsidR="001F64B8" w:rsidRPr="005D1752" w:rsidRDefault="001F64B8" w:rsidP="001F64B8">
      <w:pPr>
        <w:pStyle w:val="Paragraphedeliste"/>
        <w:numPr>
          <w:ilvl w:val="0"/>
          <w:numId w:val="6"/>
        </w:numPr>
        <w:spacing w:after="0"/>
        <w:rPr>
          <w:rFonts w:cs="KoHo"/>
          <w:szCs w:val="22"/>
        </w:rPr>
      </w:pPr>
      <w:r w:rsidRPr="005D1752">
        <w:rPr>
          <w:rFonts w:cs="KoHo"/>
          <w:b/>
          <w:szCs w:val="22"/>
          <w:u w:val="single"/>
        </w:rPr>
        <w:t>OU</w:t>
      </w:r>
      <w:r w:rsidRPr="005D1752">
        <w:rPr>
          <w:rFonts w:cs="KoHo"/>
          <w:szCs w:val="22"/>
        </w:rPr>
        <w:t xml:space="preserve"> sous la forme d’un document unique de marché européen </w:t>
      </w:r>
      <w:r w:rsidRPr="005D1752">
        <w:rPr>
          <w:rFonts w:cs="KoHo"/>
          <w:i/>
          <w:szCs w:val="22"/>
        </w:rPr>
        <w:t>(DUME) (l’acheteur n’autorise pas les candidats à se limiter à indiquer dans le DUME qu’ils disposent de l’aptitude et des capacités requises, autrement dit, les informations mentionnées dans les tableaux ci-dessus doivent être communiquées à l’acheteur).</w:t>
      </w:r>
    </w:p>
    <w:p w14:paraId="0EC38A85" w14:textId="77777777" w:rsidR="001F64B8" w:rsidRPr="005D1752" w:rsidRDefault="001F64B8" w:rsidP="006248C1">
      <w:pPr>
        <w:pStyle w:val="ParagrapheIndent2"/>
        <w:spacing w:line="232" w:lineRule="exact"/>
        <w:ind w:left="20" w:right="20"/>
        <w:rPr>
          <w:rFonts w:ascii="Century Gothic" w:hAnsi="Century Gothic" w:cs="KoHo"/>
          <w:szCs w:val="22"/>
          <w:lang w:val="fr-FR"/>
        </w:rPr>
      </w:pPr>
    </w:p>
    <w:p w14:paraId="7EA5D639" w14:textId="77777777" w:rsidR="006631E4" w:rsidRPr="005D1752" w:rsidRDefault="006631E4" w:rsidP="006248C1">
      <w:pPr>
        <w:pStyle w:val="ParagrapheIndent2"/>
        <w:spacing w:line="232" w:lineRule="exact"/>
        <w:ind w:left="20" w:right="20"/>
        <w:rPr>
          <w:rFonts w:ascii="Century Gothic" w:hAnsi="Century Gothic" w:cs="KoHo"/>
          <w:szCs w:val="22"/>
          <w:lang w:val="fr-FR"/>
        </w:rPr>
      </w:pPr>
      <w:r w:rsidRPr="005D1752">
        <w:rPr>
          <w:rFonts w:ascii="Century Gothic" w:hAnsi="Century Gothic" w:cs="KoHo"/>
          <w:szCs w:val="22"/>
          <w:lang w:val="fr-FR"/>
        </w:rPr>
        <w:lastRenderedPageBreak/>
        <w:t>Les candidats étant dans l’impossibilité objective de produire les renseignements exigés par le règlement de consultation (par exemple sociétés nouvellement créées) peuvent justifier de leur capacité par tout autre moyen.</w:t>
      </w:r>
    </w:p>
    <w:p w14:paraId="3B18349B" w14:textId="77777777" w:rsidR="00545CCB" w:rsidRPr="005D1752" w:rsidRDefault="006631E4" w:rsidP="00FB10E8">
      <w:pPr>
        <w:pStyle w:val="ParagrapheIndent2"/>
        <w:spacing w:after="240" w:line="232" w:lineRule="exact"/>
        <w:ind w:left="20" w:right="20"/>
        <w:rPr>
          <w:rFonts w:ascii="Century Gothic" w:hAnsi="Century Gothic" w:cs="KoHo"/>
          <w:color w:val="000000"/>
          <w:szCs w:val="22"/>
          <w:lang w:val="fr-FR"/>
        </w:rPr>
      </w:pPr>
      <w:r w:rsidRPr="005D1752">
        <w:rPr>
          <w:rFonts w:ascii="Century Gothic" w:hAnsi="Century Gothic" w:cs="KoHo"/>
          <w:color w:val="000000"/>
          <w:szCs w:val="22"/>
          <w:lang w:val="fr-FR"/>
        </w:rPr>
        <w:t>Pour justifier des capacités professionnelles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AA6E75E" w14:textId="77777777" w:rsidR="004D51E9" w:rsidRPr="005D1752" w:rsidRDefault="00545CCB" w:rsidP="006248C1">
      <w:pPr>
        <w:spacing w:line="253" w:lineRule="exact"/>
        <w:ind w:left="40" w:right="40" w:firstLine="680"/>
        <w:rPr>
          <w:rFonts w:cs="KoHo"/>
          <w:b/>
          <w:color w:val="000000"/>
        </w:rPr>
      </w:pPr>
      <w:r w:rsidRPr="005D1752">
        <w:rPr>
          <w:rFonts w:cs="KoHo"/>
          <w:color w:val="000000"/>
          <w:sz w:val="22"/>
        </w:rPr>
        <w:t>   </w:t>
      </w:r>
      <w:r w:rsidRPr="005D1752">
        <w:rPr>
          <w:rFonts w:cs="KoHo"/>
          <w:b/>
          <w:color w:val="000000"/>
          <w:u w:val="single"/>
        </w:rPr>
        <w:t>PIECES DE L'OFFRE</w:t>
      </w:r>
      <w:r w:rsidRPr="005D1752">
        <w:rPr>
          <w:rFonts w:cs="KoHo"/>
          <w:b/>
          <w:color w:val="000000"/>
        </w:rPr>
        <w:t xml:space="preserve"> :</w:t>
      </w:r>
    </w:p>
    <w:tbl>
      <w:tblPr>
        <w:tblW w:w="9600" w:type="dxa"/>
        <w:tblInd w:w="40" w:type="dxa"/>
        <w:tblLayout w:type="fixed"/>
        <w:tblLook w:val="04A0" w:firstRow="1" w:lastRow="0" w:firstColumn="1" w:lastColumn="0" w:noHBand="0" w:noVBand="1"/>
      </w:tblPr>
      <w:tblGrid>
        <w:gridCol w:w="7476"/>
        <w:gridCol w:w="2124"/>
      </w:tblGrid>
      <w:tr w:rsidR="00545CCB" w:rsidRPr="005D1752" w14:paraId="09D996ED" w14:textId="77777777" w:rsidTr="006B6553">
        <w:trPr>
          <w:trHeight w:hRule="exact" w:val="336"/>
        </w:trPr>
        <w:tc>
          <w:tcPr>
            <w:tcW w:w="7476"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6006B872" w14:textId="77777777" w:rsidR="00545CCB" w:rsidRPr="005D1752" w:rsidRDefault="00545CCB">
            <w:pPr>
              <w:spacing w:before="60" w:after="20"/>
              <w:jc w:val="center"/>
              <w:rPr>
                <w:rFonts w:cs="KoHo"/>
                <w:b/>
                <w:color w:val="FFFFFF"/>
                <w:sz w:val="18"/>
              </w:rPr>
            </w:pPr>
            <w:r w:rsidRPr="005D1752">
              <w:rPr>
                <w:rFonts w:cs="KoHo"/>
                <w:b/>
                <w:color w:val="FFFFFF"/>
              </w:rPr>
              <w:t>Libellés</w:t>
            </w:r>
          </w:p>
        </w:tc>
        <w:tc>
          <w:tcPr>
            <w:tcW w:w="2124" w:type="dxa"/>
            <w:tcBorders>
              <w:top w:val="single" w:sz="2" w:space="0" w:color="000000"/>
              <w:left w:val="single" w:sz="2" w:space="0" w:color="000000"/>
              <w:right w:val="single" w:sz="2" w:space="0" w:color="000000"/>
            </w:tcBorders>
            <w:shd w:val="clear" w:color="auto" w:fill="1B84A9"/>
            <w:tcMar>
              <w:top w:w="0" w:type="dxa"/>
              <w:left w:w="0" w:type="dxa"/>
              <w:bottom w:w="0" w:type="dxa"/>
              <w:right w:w="0" w:type="dxa"/>
            </w:tcMar>
            <w:vAlign w:val="center"/>
          </w:tcPr>
          <w:p w14:paraId="7CDEC933" w14:textId="77777777" w:rsidR="00545CCB" w:rsidRPr="005D1752" w:rsidRDefault="00545CCB">
            <w:pPr>
              <w:spacing w:before="60" w:after="20"/>
              <w:jc w:val="center"/>
              <w:rPr>
                <w:rFonts w:cs="KoHo"/>
                <w:b/>
                <w:color w:val="FFFFFF"/>
                <w:sz w:val="18"/>
              </w:rPr>
            </w:pPr>
            <w:r w:rsidRPr="005D1752">
              <w:rPr>
                <w:rFonts w:cs="KoHo"/>
                <w:b/>
                <w:color w:val="FFFFFF"/>
              </w:rPr>
              <w:t>Signature</w:t>
            </w:r>
          </w:p>
        </w:tc>
      </w:tr>
      <w:tr w:rsidR="00545CCB" w:rsidRPr="005D1752" w14:paraId="0CE98544" w14:textId="77777777" w:rsidTr="00BF0129">
        <w:trPr>
          <w:trHeight w:hRule="exact" w:val="1227"/>
        </w:trPr>
        <w:tc>
          <w:tcPr>
            <w:tcW w:w="74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B7FBD10" w14:textId="77777777" w:rsidR="00545CCB" w:rsidRPr="005D1752" w:rsidRDefault="00545CCB" w:rsidP="00FB7D56">
            <w:pPr>
              <w:spacing w:before="80" w:after="20"/>
              <w:ind w:left="80" w:right="80"/>
              <w:rPr>
                <w:rFonts w:cs="KoHo"/>
              </w:rPr>
            </w:pPr>
            <w:r w:rsidRPr="005D1752">
              <w:rPr>
                <w:rFonts w:cs="KoHo"/>
              </w:rPr>
              <w:t xml:space="preserve">L'acte d'engagement (AE) </w:t>
            </w:r>
            <w:r w:rsidR="00165D4C" w:rsidRPr="005D1752">
              <w:rPr>
                <w:rFonts w:cs="KoHo"/>
              </w:rPr>
              <w:t>et ses annexes éventuelles</w:t>
            </w:r>
          </w:p>
          <w:p w14:paraId="6E850D24" w14:textId="77777777" w:rsidR="006631E4" w:rsidRPr="005D1752" w:rsidRDefault="006631E4" w:rsidP="00714002">
            <w:pPr>
              <w:spacing w:before="80" w:after="20"/>
              <w:ind w:right="80"/>
              <w:rPr>
                <w:rFonts w:cs="KoHo"/>
                <w:sz w:val="18"/>
              </w:rPr>
            </w:pPr>
          </w:p>
        </w:tc>
        <w:tc>
          <w:tcPr>
            <w:tcW w:w="2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1560183" w14:textId="77777777" w:rsidR="00545CCB" w:rsidRPr="005D1752" w:rsidRDefault="00545CCB" w:rsidP="00714002">
            <w:pPr>
              <w:spacing w:before="80" w:after="20"/>
              <w:ind w:left="80" w:right="80"/>
              <w:jc w:val="center"/>
              <w:rPr>
                <w:rFonts w:cs="KoHo"/>
              </w:rPr>
            </w:pPr>
            <w:r w:rsidRPr="005D1752">
              <w:rPr>
                <w:rFonts w:cs="KoHo"/>
              </w:rPr>
              <w:t>Oui</w:t>
            </w:r>
          </w:p>
          <w:p w14:paraId="5B84B390" w14:textId="77777777" w:rsidR="005C6E66" w:rsidRPr="005D1752" w:rsidRDefault="005C6E66" w:rsidP="00714002">
            <w:pPr>
              <w:spacing w:before="80" w:after="20"/>
              <w:ind w:left="80" w:right="80"/>
              <w:jc w:val="center"/>
              <w:rPr>
                <w:rFonts w:cs="KoHo"/>
                <w:sz w:val="18"/>
              </w:rPr>
            </w:pPr>
            <w:r w:rsidRPr="005D1752">
              <w:rPr>
                <w:rFonts w:cs="KoHo"/>
                <w:color w:val="000000"/>
              </w:rPr>
              <w:t xml:space="preserve">(Facultative </w:t>
            </w:r>
            <w:r w:rsidRPr="005D1752">
              <w:rPr>
                <w:rFonts w:cs="KoHo"/>
                <w:b/>
                <w:color w:val="000000"/>
                <w:u w:val="single"/>
              </w:rPr>
              <w:t>au stade de la remise de l’offre</w:t>
            </w:r>
            <w:r w:rsidRPr="005D1752">
              <w:rPr>
                <w:rFonts w:cs="KoHo"/>
                <w:color w:val="000000"/>
              </w:rPr>
              <w:t>)</w:t>
            </w:r>
          </w:p>
        </w:tc>
      </w:tr>
      <w:tr w:rsidR="006B6553" w:rsidRPr="005D1752" w14:paraId="032353C5" w14:textId="77777777" w:rsidTr="00BF0129">
        <w:trPr>
          <w:trHeight w:hRule="exact" w:val="1227"/>
        </w:trPr>
        <w:tc>
          <w:tcPr>
            <w:tcW w:w="74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AA3A7F" w14:textId="77777777" w:rsidR="006B6553" w:rsidRPr="00115A7F" w:rsidRDefault="006B6553" w:rsidP="00FB7D56">
            <w:pPr>
              <w:spacing w:before="80" w:after="20"/>
              <w:ind w:left="80" w:right="80"/>
              <w:rPr>
                <w:rFonts w:cs="KoHo"/>
              </w:rPr>
            </w:pPr>
            <w:r w:rsidRPr="00115A7F">
              <w:rPr>
                <w:rFonts w:cs="KoHo"/>
              </w:rPr>
              <w:t>L’acte d’engagement de confidentialité</w:t>
            </w:r>
          </w:p>
        </w:tc>
        <w:tc>
          <w:tcPr>
            <w:tcW w:w="2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E930E34" w14:textId="77777777" w:rsidR="006B6553" w:rsidRPr="00115A7F" w:rsidRDefault="006B6553" w:rsidP="006B6553">
            <w:pPr>
              <w:spacing w:before="80" w:after="20"/>
              <w:ind w:left="80" w:right="80"/>
              <w:jc w:val="center"/>
              <w:rPr>
                <w:rFonts w:cs="KoHo"/>
              </w:rPr>
            </w:pPr>
            <w:r w:rsidRPr="00115A7F">
              <w:rPr>
                <w:rFonts w:cs="KoHo"/>
              </w:rPr>
              <w:t>Oui</w:t>
            </w:r>
          </w:p>
          <w:p w14:paraId="0A94A24E" w14:textId="77777777" w:rsidR="006B6553" w:rsidRPr="00115A7F" w:rsidRDefault="006B6553" w:rsidP="006B6553">
            <w:pPr>
              <w:spacing w:before="80" w:after="20"/>
              <w:ind w:left="80" w:right="80"/>
              <w:jc w:val="center"/>
              <w:rPr>
                <w:rFonts w:cs="KoHo"/>
              </w:rPr>
            </w:pPr>
            <w:r w:rsidRPr="00115A7F">
              <w:rPr>
                <w:rFonts w:cs="KoHo"/>
                <w:color w:val="000000"/>
              </w:rPr>
              <w:t xml:space="preserve">(Facultative </w:t>
            </w:r>
            <w:r w:rsidRPr="00115A7F">
              <w:rPr>
                <w:rFonts w:cs="KoHo"/>
                <w:b/>
                <w:color w:val="000000"/>
                <w:u w:val="single"/>
              </w:rPr>
              <w:t>au stade de la remise de l’offre</w:t>
            </w:r>
            <w:r w:rsidRPr="00115A7F">
              <w:rPr>
                <w:rFonts w:cs="KoHo"/>
                <w:color w:val="000000"/>
              </w:rPr>
              <w:t>)</w:t>
            </w:r>
          </w:p>
        </w:tc>
      </w:tr>
      <w:tr w:rsidR="005C6E66" w:rsidRPr="005D1752" w14:paraId="19844CCC" w14:textId="77777777" w:rsidTr="00BF0129">
        <w:trPr>
          <w:trHeight w:hRule="exact" w:val="1273"/>
        </w:trPr>
        <w:tc>
          <w:tcPr>
            <w:tcW w:w="74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D516057" w14:textId="77777777" w:rsidR="005C6E66" w:rsidRPr="005D1752" w:rsidRDefault="005C6E66" w:rsidP="00FB7D56">
            <w:pPr>
              <w:spacing w:before="80" w:after="20"/>
              <w:ind w:left="80" w:right="80"/>
              <w:rPr>
                <w:rFonts w:cs="KoHo"/>
              </w:rPr>
            </w:pPr>
            <w:r w:rsidRPr="005D1752">
              <w:rPr>
                <w:rFonts w:cs="KoHo"/>
                <w:color w:val="000000"/>
              </w:rPr>
              <w:t>En cas de sous-traitance, un acte spécial de sous-traitance (DC4 ou équivalent)</w:t>
            </w:r>
          </w:p>
        </w:tc>
        <w:tc>
          <w:tcPr>
            <w:tcW w:w="2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5E9D727" w14:textId="77777777" w:rsidR="005C6E66" w:rsidRPr="005D1752" w:rsidRDefault="005C6E66" w:rsidP="005C6E66">
            <w:pPr>
              <w:spacing w:before="80" w:after="20"/>
              <w:ind w:left="80" w:right="80"/>
              <w:jc w:val="center"/>
              <w:rPr>
                <w:rFonts w:cs="KoHo"/>
                <w:color w:val="000000"/>
              </w:rPr>
            </w:pPr>
            <w:r w:rsidRPr="005D1752">
              <w:rPr>
                <w:rFonts w:cs="KoHo"/>
                <w:color w:val="000000"/>
              </w:rPr>
              <w:t>Oui</w:t>
            </w:r>
          </w:p>
          <w:p w14:paraId="66EFD326" w14:textId="77777777" w:rsidR="005C6E66" w:rsidRPr="005D1752" w:rsidRDefault="005C6E66" w:rsidP="005C6E66">
            <w:pPr>
              <w:spacing w:before="80" w:after="20"/>
              <w:ind w:left="80" w:right="80"/>
              <w:jc w:val="center"/>
              <w:rPr>
                <w:rFonts w:cs="KoHo"/>
              </w:rPr>
            </w:pPr>
            <w:r w:rsidRPr="005D1752">
              <w:rPr>
                <w:rFonts w:cs="KoHo"/>
                <w:color w:val="000000"/>
              </w:rPr>
              <w:t xml:space="preserve">(Facultative </w:t>
            </w:r>
            <w:r w:rsidRPr="005D1752">
              <w:rPr>
                <w:rFonts w:cs="KoHo"/>
                <w:b/>
                <w:color w:val="000000"/>
                <w:u w:val="single"/>
              </w:rPr>
              <w:t>au stade de la remise de l’offre</w:t>
            </w:r>
            <w:r w:rsidRPr="005D1752">
              <w:rPr>
                <w:rFonts w:cs="KoHo"/>
                <w:color w:val="000000"/>
              </w:rPr>
              <w:t>)</w:t>
            </w:r>
          </w:p>
        </w:tc>
      </w:tr>
      <w:tr w:rsidR="00BF0129" w:rsidRPr="005D1752" w14:paraId="165B7797" w14:textId="77777777" w:rsidTr="00041568">
        <w:trPr>
          <w:trHeight w:hRule="exact" w:val="1508"/>
        </w:trPr>
        <w:tc>
          <w:tcPr>
            <w:tcW w:w="74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BCFF85" w14:textId="77777777" w:rsidR="00BF0129" w:rsidRDefault="00BF0129" w:rsidP="00290355">
            <w:pPr>
              <w:spacing w:before="80" w:after="20"/>
              <w:ind w:left="119" w:right="80"/>
              <w:rPr>
                <w:rFonts w:eastAsia="Century" w:cs="KoHo"/>
                <w:b/>
                <w:color w:val="000000"/>
              </w:rPr>
            </w:pPr>
            <w:r w:rsidRPr="009A7567">
              <w:rPr>
                <w:rFonts w:eastAsia="Century" w:cs="KoHo"/>
                <w:color w:val="000000"/>
              </w:rPr>
              <w:t xml:space="preserve">Le </w:t>
            </w:r>
            <w:r w:rsidR="009A7567" w:rsidRPr="009A7567">
              <w:rPr>
                <w:rFonts w:eastAsia="Century" w:cs="KoHo"/>
                <w:color w:val="000000"/>
              </w:rPr>
              <w:t xml:space="preserve">fichier </w:t>
            </w:r>
            <w:r w:rsidRPr="009A7567">
              <w:rPr>
                <w:rFonts w:eastAsia="Century" w:cs="KoHo"/>
                <w:color w:val="000000"/>
              </w:rPr>
              <w:t>Bordereau des Prix Unitaires</w:t>
            </w:r>
            <w:r w:rsidR="00D25103" w:rsidRPr="009A7567">
              <w:rPr>
                <w:rFonts w:eastAsia="Century" w:cs="KoHo"/>
                <w:color w:val="000000"/>
              </w:rPr>
              <w:t xml:space="preserve"> </w:t>
            </w:r>
            <w:r w:rsidRPr="009A7567">
              <w:rPr>
                <w:rFonts w:eastAsia="Century" w:cs="KoHo"/>
                <w:color w:val="000000"/>
              </w:rPr>
              <w:t xml:space="preserve">(B.P.U) – </w:t>
            </w:r>
            <w:r w:rsidR="009A7567" w:rsidRPr="009A7567">
              <w:rPr>
                <w:rFonts w:eastAsia="Century" w:cs="KoHo"/>
                <w:color w:val="000000"/>
              </w:rPr>
              <w:t>Détail Quantitatif Estimatif (DQE)</w:t>
            </w:r>
            <w:r w:rsidR="009A7567" w:rsidRPr="009A7567">
              <w:rPr>
                <w:rFonts w:eastAsia="Century" w:cs="KoHo"/>
                <w:b/>
                <w:color w:val="000000"/>
              </w:rPr>
              <w:t xml:space="preserve"> en version Excel</w:t>
            </w:r>
          </w:p>
          <w:p w14:paraId="7339A9EA" w14:textId="5DD9AC0B" w:rsidR="00041568" w:rsidRDefault="00041568" w:rsidP="00290355">
            <w:pPr>
              <w:spacing w:before="80" w:after="20"/>
              <w:ind w:left="119" w:right="80"/>
              <w:rPr>
                <w:rFonts w:eastAsia="Century" w:cs="KoHo"/>
                <w:b/>
                <w:color w:val="000000"/>
              </w:rPr>
            </w:pPr>
            <w:r w:rsidRPr="00806B52">
              <w:rPr>
                <w:rFonts w:eastAsia="Century" w:cs="KoHo"/>
                <w:i/>
                <w:color w:val="000000"/>
              </w:rPr>
              <w:t>Il est précisé que le DQE est un document non contractuel servant uniquement au jugement des offres (</w:t>
            </w:r>
            <w:r w:rsidRPr="00806B52">
              <w:rPr>
                <w:rFonts w:eastAsia="Century" w:cs="KoHo"/>
                <w:b/>
                <w:i/>
                <w:color w:val="FF0000"/>
                <w:u w:val="single"/>
              </w:rPr>
              <w:t>aucune modification n’est à réaliser sur l’onglet n°3</w:t>
            </w:r>
            <w:r w:rsidRPr="00806B52">
              <w:rPr>
                <w:rFonts w:eastAsia="Century" w:cs="KoHo"/>
                <w:i/>
                <w:color w:val="000000"/>
              </w:rPr>
              <w:t>, tous les calculs étant automatisés).</w:t>
            </w:r>
          </w:p>
          <w:p w14:paraId="0382E87C" w14:textId="27AED1CD" w:rsidR="00041568" w:rsidRPr="003F33E5" w:rsidRDefault="00041568" w:rsidP="00290355">
            <w:pPr>
              <w:spacing w:before="80" w:after="20"/>
              <w:ind w:left="119" w:right="80"/>
              <w:rPr>
                <w:rFonts w:eastAsia="Century" w:cs="KoHo"/>
                <w:color w:val="000000"/>
                <w:highlight w:val="yellow"/>
              </w:rPr>
            </w:pPr>
          </w:p>
        </w:tc>
        <w:tc>
          <w:tcPr>
            <w:tcW w:w="2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01D7D44" w14:textId="77777777" w:rsidR="00BF0129" w:rsidRPr="003F33E5" w:rsidRDefault="00BF0129" w:rsidP="00165D4C">
            <w:pPr>
              <w:spacing w:before="80" w:after="20"/>
              <w:ind w:left="80" w:right="80"/>
              <w:jc w:val="center"/>
              <w:rPr>
                <w:rFonts w:cs="KoHo"/>
                <w:highlight w:val="yellow"/>
              </w:rPr>
            </w:pPr>
            <w:r w:rsidRPr="00041568">
              <w:rPr>
                <w:rFonts w:cs="KoHo"/>
              </w:rPr>
              <w:t>Non</w:t>
            </w:r>
          </w:p>
        </w:tc>
      </w:tr>
      <w:tr w:rsidR="00165D4C" w:rsidRPr="005D1752" w14:paraId="4AF72FED" w14:textId="77777777" w:rsidTr="002C63DB">
        <w:trPr>
          <w:trHeight w:hRule="exact" w:val="1440"/>
        </w:trPr>
        <w:tc>
          <w:tcPr>
            <w:tcW w:w="74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147FE1A" w14:textId="77777777" w:rsidR="00BF0129" w:rsidRPr="005D1752" w:rsidRDefault="00165D4C" w:rsidP="00D438F2">
            <w:pPr>
              <w:spacing w:before="80" w:after="20"/>
              <w:ind w:left="119" w:right="80"/>
              <w:rPr>
                <w:rFonts w:eastAsia="Century" w:cs="KoHo"/>
                <w:color w:val="000000"/>
              </w:rPr>
            </w:pPr>
            <w:r w:rsidRPr="005D1752">
              <w:rPr>
                <w:rFonts w:eastAsia="Century" w:cs="KoHo"/>
                <w:color w:val="000000"/>
              </w:rPr>
              <w:t>L</w:t>
            </w:r>
            <w:r w:rsidR="00D438F2" w:rsidRPr="005D1752">
              <w:rPr>
                <w:rFonts w:eastAsia="Century" w:cs="KoHo"/>
                <w:color w:val="000000"/>
              </w:rPr>
              <w:t>e mémoire justificatif des dispositions que le candidat se propose d’adopter pour l’exécution du contrat</w:t>
            </w:r>
            <w:r w:rsidR="00BF0129" w:rsidRPr="005D1752">
              <w:rPr>
                <w:rFonts w:eastAsia="Century" w:cs="KoHo"/>
                <w:color w:val="000000"/>
              </w:rPr>
              <w:t>.</w:t>
            </w:r>
          </w:p>
          <w:p w14:paraId="51EC1DA3" w14:textId="77777777" w:rsidR="00DB42FF" w:rsidRPr="005D1752" w:rsidRDefault="00BF0129" w:rsidP="002C63DB">
            <w:pPr>
              <w:spacing w:before="80" w:after="20"/>
              <w:ind w:left="119" w:right="80"/>
              <w:rPr>
                <w:rFonts w:eastAsia="Century" w:cs="KoHo"/>
                <w:color w:val="000000"/>
              </w:rPr>
            </w:pPr>
            <w:r w:rsidRPr="005D1752">
              <w:rPr>
                <w:rFonts w:eastAsia="Century" w:cs="KoHo"/>
                <w:i/>
                <w:color w:val="000000"/>
              </w:rPr>
              <w:t>Il est préconisé de compléter le cadre de mémoire technique. Toutefois, est accepté tout document équivalent comportant l'ensemble des mentions requises.</w:t>
            </w:r>
          </w:p>
          <w:p w14:paraId="6A39C929" w14:textId="77777777" w:rsidR="00DB42FF" w:rsidRPr="005D1752" w:rsidRDefault="00DB42FF" w:rsidP="00DB42FF">
            <w:pPr>
              <w:spacing w:before="80" w:after="20"/>
              <w:ind w:left="720" w:right="80"/>
              <w:rPr>
                <w:rFonts w:cs="KoHo"/>
                <w:szCs w:val="22"/>
              </w:rPr>
            </w:pPr>
          </w:p>
        </w:tc>
        <w:tc>
          <w:tcPr>
            <w:tcW w:w="212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5E706A8" w14:textId="77777777" w:rsidR="00165D4C" w:rsidRPr="005D1752" w:rsidRDefault="00165D4C" w:rsidP="00165D4C">
            <w:pPr>
              <w:spacing w:before="80" w:after="20"/>
              <w:ind w:left="80" w:right="80"/>
              <w:jc w:val="center"/>
              <w:rPr>
                <w:rFonts w:cs="KoHo"/>
                <w:sz w:val="18"/>
              </w:rPr>
            </w:pPr>
            <w:r w:rsidRPr="005D1752">
              <w:rPr>
                <w:rFonts w:cs="KoHo"/>
              </w:rPr>
              <w:t>Non</w:t>
            </w:r>
          </w:p>
        </w:tc>
      </w:tr>
    </w:tbl>
    <w:p w14:paraId="07F66939" w14:textId="77777777" w:rsidR="00BA0952" w:rsidRPr="005D1752" w:rsidRDefault="00545CCB" w:rsidP="00BA0952">
      <w:pPr>
        <w:spacing w:after="120" w:line="240" w:lineRule="exact"/>
        <w:rPr>
          <w:rFonts w:cs="KoHo"/>
          <w:sz w:val="18"/>
        </w:rPr>
      </w:pPr>
      <w:r w:rsidRPr="005D1752">
        <w:rPr>
          <w:rFonts w:cs="KoHo"/>
          <w:sz w:val="18"/>
        </w:rPr>
        <w:t xml:space="preserve"> </w:t>
      </w:r>
    </w:p>
    <w:p w14:paraId="1C6FCE93" w14:textId="77777777" w:rsidR="00D777EA" w:rsidRPr="005D1752" w:rsidRDefault="00D777EA" w:rsidP="00BA0952">
      <w:pPr>
        <w:spacing w:after="120" w:line="240" w:lineRule="exact"/>
        <w:rPr>
          <w:rFonts w:eastAsia="Century" w:cs="KoHo"/>
        </w:rPr>
      </w:pPr>
      <w:r w:rsidRPr="005D1752">
        <w:rPr>
          <w:rFonts w:eastAsia="Century" w:cs="KoHo"/>
        </w:rPr>
        <w:t xml:space="preserve">Le </w:t>
      </w:r>
      <w:r w:rsidR="002C63DB" w:rsidRPr="005D1752">
        <w:rPr>
          <w:rFonts w:eastAsia="Century" w:cs="KoHo"/>
        </w:rPr>
        <w:t>SIEA</w:t>
      </w:r>
      <w:r w:rsidRPr="005D1752">
        <w:rPr>
          <w:rFonts w:eastAsia="Century" w:cs="KoHo"/>
        </w:rPr>
        <w:t xml:space="preserve"> a décidé de rendre </w:t>
      </w:r>
      <w:r w:rsidRPr="005D1752">
        <w:rPr>
          <w:rFonts w:eastAsia="Century" w:cs="KoHo"/>
          <w:b/>
          <w:u w:val="single"/>
        </w:rPr>
        <w:t>facultative la signature électronique des pièces de la candidature et de l’offre lors de la remise du pli</w:t>
      </w:r>
      <w:r w:rsidRPr="005D1752">
        <w:rPr>
          <w:rFonts w:eastAsia="Century" w:cs="KoHo"/>
        </w:rPr>
        <w:t>.</w:t>
      </w:r>
    </w:p>
    <w:p w14:paraId="0854AB68" w14:textId="77777777" w:rsidR="00A42010" w:rsidRPr="005D1752" w:rsidRDefault="00A42010" w:rsidP="006248C1">
      <w:pPr>
        <w:spacing w:after="120" w:line="240" w:lineRule="exact"/>
        <w:rPr>
          <w:rFonts w:cs="KoHo"/>
        </w:rPr>
      </w:pPr>
      <w:r w:rsidRPr="005D1752">
        <w:rPr>
          <w:rFonts w:cs="KoHo"/>
        </w:rPr>
        <w:t>Le cas échéant, le candidat susceptible d'être retenu devra remettre lesdits documents signés électroniquement</w:t>
      </w:r>
      <w:r w:rsidR="00714002" w:rsidRPr="005D1752">
        <w:rPr>
          <w:rFonts w:cs="KoHo"/>
        </w:rPr>
        <w:t xml:space="preserve"> ou</w:t>
      </w:r>
      <w:r w:rsidR="00B8632F" w:rsidRPr="005D1752">
        <w:rPr>
          <w:rFonts w:cs="KoHo"/>
        </w:rPr>
        <w:t xml:space="preserve">, à défaut, </w:t>
      </w:r>
      <w:r w:rsidR="00714002" w:rsidRPr="005D1752">
        <w:rPr>
          <w:rFonts w:cs="KoHo"/>
        </w:rPr>
        <w:t>manuscritement</w:t>
      </w:r>
      <w:r w:rsidR="00B8632F" w:rsidRPr="005D1752">
        <w:rPr>
          <w:rFonts w:cs="KoHo"/>
        </w:rPr>
        <w:t xml:space="preserve"> </w:t>
      </w:r>
      <w:r w:rsidR="00B8632F" w:rsidRPr="005D1752">
        <w:rPr>
          <w:rFonts w:cs="KoHo"/>
          <w:b/>
          <w:u w:val="single"/>
        </w:rPr>
        <w:t>sous condition de preuve expresse de l’impossibilité matérielle de signer électroniquement les documents</w:t>
      </w:r>
      <w:r w:rsidRPr="005D1752">
        <w:rPr>
          <w:rFonts w:cs="KoHo"/>
        </w:rPr>
        <w:t>. A défaut de signature dans un délai raisonnable, il sera éliminé.</w:t>
      </w:r>
    </w:p>
    <w:p w14:paraId="33406BA1" w14:textId="77777777" w:rsidR="00B8632F" w:rsidRPr="005D1752" w:rsidRDefault="00B8632F" w:rsidP="00B8632F">
      <w:pPr>
        <w:spacing w:after="120" w:line="240" w:lineRule="exact"/>
        <w:rPr>
          <w:rFonts w:cs="KoHo"/>
        </w:rPr>
      </w:pPr>
      <w:r w:rsidRPr="005D1752">
        <w:rPr>
          <w:rFonts w:cs="KoHo"/>
        </w:rPr>
        <w:t xml:space="preserve">Le </w:t>
      </w:r>
      <w:r w:rsidR="002C63DB" w:rsidRPr="005D1752">
        <w:rPr>
          <w:rFonts w:cs="KoHo"/>
        </w:rPr>
        <w:t>SIEA</w:t>
      </w:r>
      <w:r w:rsidRPr="005D1752">
        <w:rPr>
          <w:rFonts w:cs="KoHo"/>
        </w:rPr>
        <w:t xml:space="preserve"> préconise la </w:t>
      </w:r>
      <w:r w:rsidRPr="005D1752">
        <w:rPr>
          <w:rFonts w:cs="KoHo"/>
          <w:b/>
        </w:rPr>
        <w:t>signature électronique de type « PAdES »</w:t>
      </w:r>
      <w:r w:rsidRPr="005D1752">
        <w:rPr>
          <w:rFonts w:cs="KoHo"/>
        </w:rPr>
        <w:t xml:space="preserve"> (dite signature intégrée).</w:t>
      </w:r>
    </w:p>
    <w:p w14:paraId="496DD7D4" w14:textId="77777777" w:rsidR="00A42010" w:rsidRDefault="00A42010" w:rsidP="00A42010">
      <w:pPr>
        <w:spacing w:after="240" w:line="253" w:lineRule="exact"/>
        <w:ind w:left="20" w:right="20"/>
        <w:rPr>
          <w:rFonts w:cs="KoHo"/>
        </w:rPr>
      </w:pPr>
      <w:r w:rsidRPr="005D1752">
        <w:rPr>
          <w:rFonts w:cs="KoHo"/>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732864A8" w14:textId="77777777" w:rsidR="002101E8" w:rsidRPr="005D1752" w:rsidRDefault="002101E8" w:rsidP="00A42010">
      <w:pPr>
        <w:spacing w:after="240" w:line="253" w:lineRule="exact"/>
        <w:ind w:left="20" w:right="20"/>
        <w:rPr>
          <w:rFonts w:cs="KoHo"/>
        </w:rPr>
      </w:pPr>
    </w:p>
    <w:p w14:paraId="15FDBFC7" w14:textId="77777777" w:rsidR="00545CCB" w:rsidRPr="005D1752" w:rsidRDefault="00545CCB" w:rsidP="002D2458">
      <w:pPr>
        <w:pStyle w:val="Titre1"/>
        <w:rPr>
          <w:rFonts w:cs="KoHo"/>
        </w:rPr>
      </w:pPr>
      <w:bookmarkStart w:id="60" w:name="_Toc455500227"/>
      <w:bookmarkStart w:id="61" w:name="_Toc238111243"/>
      <w:r w:rsidRPr="005D1752">
        <w:rPr>
          <w:rFonts w:cs="KoHo"/>
        </w:rPr>
        <w:lastRenderedPageBreak/>
        <w:t>Conditions d'envoi ou de remise des plis</w:t>
      </w:r>
      <w:bookmarkEnd w:id="60"/>
      <w:bookmarkEnd w:id="61"/>
    </w:p>
    <w:p w14:paraId="42B2EE04" w14:textId="77777777" w:rsidR="00545CCB" w:rsidRPr="005D1752" w:rsidRDefault="00545CCB" w:rsidP="006248C1">
      <w:pPr>
        <w:rPr>
          <w:rFonts w:cs="KoHo"/>
        </w:rPr>
      </w:pPr>
      <w:r w:rsidRPr="005D1752">
        <w:rPr>
          <w:rFonts w:cs="KoHo"/>
        </w:rPr>
        <w:t>Les plis devront parvenir à destination avant la date et l'heure limites de réception des offres indiquées sur la page de garde du présent document.</w:t>
      </w:r>
    </w:p>
    <w:p w14:paraId="6561D62F" w14:textId="77777777" w:rsidR="009F7302" w:rsidRPr="005D1752" w:rsidRDefault="009F7302" w:rsidP="002D2458">
      <w:pPr>
        <w:pStyle w:val="Titre2"/>
        <w:rPr>
          <w:rFonts w:cs="KoHo"/>
        </w:rPr>
      </w:pPr>
      <w:bookmarkStart w:id="62" w:name="_Toc238111244"/>
      <w:bookmarkStart w:id="63" w:name="_Toc512587531"/>
      <w:bookmarkStart w:id="64" w:name="_Toc455500231"/>
      <w:r w:rsidRPr="005D1752">
        <w:rPr>
          <w:rFonts w:cs="KoHo"/>
        </w:rPr>
        <w:t>Transmission électronique.</w:t>
      </w:r>
      <w:bookmarkEnd w:id="62"/>
    </w:p>
    <w:p w14:paraId="4B29603C" w14:textId="77777777" w:rsidR="002101E8" w:rsidRDefault="007106E2" w:rsidP="002101E8">
      <w:pPr>
        <w:spacing w:line="253" w:lineRule="exact"/>
        <w:ind w:left="20" w:right="20"/>
        <w:jc w:val="center"/>
        <w:rPr>
          <w:rFonts w:cs="KoHo"/>
        </w:rPr>
      </w:pPr>
      <w:r w:rsidRPr="005D1752">
        <w:rPr>
          <w:rFonts w:cs="KoHo"/>
        </w:rPr>
        <w:t xml:space="preserve">Pour tout renseignement complémentaire concernant l’utilisation de la plateforme de dématérialisation des marchés publics, il convient de contacter le support technique exclusivement via le formulaire de saisie en ligne : </w:t>
      </w:r>
    </w:p>
    <w:p w14:paraId="5CF7FC74" w14:textId="24074C34" w:rsidR="002101E8" w:rsidRPr="005D1752" w:rsidRDefault="00FD780D" w:rsidP="002101E8">
      <w:pPr>
        <w:spacing w:line="253" w:lineRule="exact"/>
        <w:ind w:left="20" w:right="20"/>
        <w:jc w:val="center"/>
        <w:rPr>
          <w:rFonts w:cs="KoHo"/>
        </w:rPr>
      </w:pPr>
      <w:hyperlink r:id="rId27" w:history="1">
        <w:r w:rsidRPr="00692119">
          <w:rPr>
            <w:rStyle w:val="Lienhypertexte"/>
            <w:rFonts w:cs="KoHo"/>
          </w:rPr>
          <w:t>https://marchespublics.ain.fr/faq/?token=95ec8366-fc28-4ff0-9468-5df407464a7c</w:t>
        </w:r>
      </w:hyperlink>
    </w:p>
    <w:p w14:paraId="53267E82" w14:textId="309CE5E1" w:rsidR="007106E2" w:rsidRPr="005D1752" w:rsidRDefault="007106E2" w:rsidP="002101E8">
      <w:pPr>
        <w:spacing w:after="240" w:line="253" w:lineRule="exact"/>
        <w:ind w:left="20" w:right="20"/>
        <w:rPr>
          <w:rFonts w:cs="KoHo"/>
          <w:szCs w:val="22"/>
        </w:rPr>
      </w:pPr>
      <w:r w:rsidRPr="005D1752">
        <w:rPr>
          <w:rFonts w:cs="KoHo"/>
        </w:rPr>
        <w:t xml:space="preserve">La transmission des documents par voie électronique est effectuée sur le profil d'acheteur du </w:t>
      </w:r>
      <w:r w:rsidR="009B05A4">
        <w:rPr>
          <w:rFonts w:cs="KoHo"/>
        </w:rPr>
        <w:t>pouvoir adjudicateur</w:t>
      </w:r>
      <w:r w:rsidRPr="005D1752">
        <w:rPr>
          <w:rFonts w:cs="KoHo"/>
          <w:szCs w:val="22"/>
        </w:rPr>
        <w:t xml:space="preserve">, à l'adresse URL suivante : </w:t>
      </w:r>
    </w:p>
    <w:p w14:paraId="06D02A94" w14:textId="77777777" w:rsidR="007106E2" w:rsidRPr="005D1752" w:rsidRDefault="007106E2" w:rsidP="007106E2">
      <w:pPr>
        <w:spacing w:line="253" w:lineRule="exact"/>
        <w:ind w:left="20" w:right="20"/>
        <w:jc w:val="center"/>
        <w:rPr>
          <w:rFonts w:cs="KoHo"/>
          <w:szCs w:val="22"/>
        </w:rPr>
      </w:pPr>
      <w:hyperlink r:id="rId28" w:history="1">
        <w:r w:rsidRPr="005D1752">
          <w:rPr>
            <w:rStyle w:val="Lienhypertexte"/>
            <w:rFonts w:cs="KoHo"/>
            <w:szCs w:val="22"/>
          </w:rPr>
          <w:t>https://marchespublics.ain.fr</w:t>
        </w:r>
      </w:hyperlink>
    </w:p>
    <w:p w14:paraId="7AFE3213" w14:textId="77777777" w:rsidR="007106E2" w:rsidRPr="005D1752" w:rsidRDefault="007106E2" w:rsidP="007106E2">
      <w:pPr>
        <w:spacing w:line="253" w:lineRule="exact"/>
        <w:ind w:left="20" w:right="20"/>
        <w:rPr>
          <w:rFonts w:cs="KoHo"/>
          <w:b/>
          <w:szCs w:val="22"/>
        </w:rPr>
      </w:pPr>
      <w:r w:rsidRPr="005D1752">
        <w:rPr>
          <w:rFonts w:cs="KoHo"/>
          <w:b/>
          <w:szCs w:val="22"/>
        </w:rPr>
        <w:t>La transmission des documents sur un support physique électronique (CD-ROM, clé usb...) n'est pas autorisée.</w:t>
      </w:r>
    </w:p>
    <w:p w14:paraId="04D3F998" w14:textId="77777777" w:rsidR="007106E2" w:rsidRPr="005D1752" w:rsidRDefault="007106E2" w:rsidP="007106E2">
      <w:pPr>
        <w:spacing w:line="253" w:lineRule="exact"/>
        <w:ind w:left="20" w:right="20"/>
        <w:rPr>
          <w:rFonts w:cs="KoHo"/>
          <w:szCs w:val="22"/>
        </w:rPr>
      </w:pPr>
      <w:r w:rsidRPr="005D1752">
        <w:rPr>
          <w:rFonts w:cs="KoHo"/>
          <w:szCs w:val="22"/>
        </w:rPr>
        <w:t>Le pli doit contenir les pièces définies au présent règlement de la consultation.</w:t>
      </w:r>
    </w:p>
    <w:p w14:paraId="531AE4E7" w14:textId="17533754" w:rsidR="007106E2" w:rsidRPr="005D1752" w:rsidRDefault="007106E2" w:rsidP="007106E2">
      <w:pPr>
        <w:spacing w:line="253" w:lineRule="exact"/>
        <w:ind w:left="20" w:right="20"/>
        <w:rPr>
          <w:rFonts w:cs="KoHo"/>
          <w:szCs w:val="22"/>
        </w:rPr>
      </w:pPr>
      <w:r w:rsidRPr="005D1752">
        <w:rPr>
          <w:rFonts w:cs="KoHo"/>
          <w:szCs w:val="22"/>
        </w:rPr>
        <w:t xml:space="preserve">Chaque transmission fera l'objet d'une date certaine de réception et d'un accusé de réception électronique. A ce titre, le fuseau horaire de référence est celui de Paris, Bruxelles, Copenhague, Madrid. </w:t>
      </w:r>
    </w:p>
    <w:p w14:paraId="49CC63F5" w14:textId="77777777" w:rsidR="007106E2" w:rsidRPr="005D1752" w:rsidRDefault="007106E2" w:rsidP="007106E2">
      <w:pPr>
        <w:spacing w:line="253" w:lineRule="exact"/>
        <w:ind w:left="20" w:right="20"/>
        <w:rPr>
          <w:rFonts w:cs="KoHo"/>
          <w:szCs w:val="22"/>
        </w:rPr>
      </w:pPr>
      <w:r w:rsidRPr="005D1752">
        <w:rPr>
          <w:rFonts w:cs="KoHo"/>
          <w:b/>
          <w:szCs w:val="22"/>
        </w:rPr>
        <w:t>Le pli sera considéré « hors délai » si le téléchargement se termine après la date et l'heure limites de réception des offres</w:t>
      </w:r>
      <w:r w:rsidRPr="005D1752">
        <w:rPr>
          <w:rFonts w:cs="KoHo"/>
          <w:szCs w:val="22"/>
        </w:rPr>
        <w:t>.</w:t>
      </w:r>
    </w:p>
    <w:p w14:paraId="41239960" w14:textId="77777777" w:rsidR="007106E2" w:rsidRPr="005D1752" w:rsidRDefault="007106E2" w:rsidP="007106E2">
      <w:pPr>
        <w:spacing w:line="253" w:lineRule="exact"/>
        <w:ind w:left="20" w:right="20"/>
        <w:rPr>
          <w:rFonts w:cs="KoHo"/>
          <w:i/>
          <w:szCs w:val="22"/>
        </w:rPr>
      </w:pPr>
      <w:r w:rsidRPr="005D1752">
        <w:rPr>
          <w:rFonts w:cs="KoHo"/>
          <w:szCs w:val="22"/>
        </w:rPr>
        <w:t xml:space="preserve">Le candidat transmet son offre en une seule fois. Si plusieurs offres sont successivement transmises par un même candidat, seule est ouverte la dernière offre reçue par l'acheteur dans le délai fixé pour la remise des offres. En cas de consultation allotie, le candidat peut déposer un unique pli pour l’ensemble des lots sur lesquels il soumissionne ou, sous réserve de mention explicite, un pli par lot </w:t>
      </w:r>
      <w:r w:rsidRPr="005D1752">
        <w:rPr>
          <w:rFonts w:cs="KoHo"/>
          <w:i/>
          <w:szCs w:val="22"/>
        </w:rPr>
        <w:t>(dans cette 2</w:t>
      </w:r>
      <w:r w:rsidRPr="005D1752">
        <w:rPr>
          <w:rFonts w:cs="KoHo"/>
          <w:i/>
          <w:szCs w:val="22"/>
          <w:vertAlign w:val="superscript"/>
        </w:rPr>
        <w:t>nde</w:t>
      </w:r>
      <w:r w:rsidRPr="005D1752">
        <w:rPr>
          <w:rFonts w:cs="KoHo"/>
          <w:i/>
          <w:szCs w:val="22"/>
        </w:rPr>
        <w:t xml:space="preserve"> hypothèse, les pièces communes y compris la candidature devront être remises dans chaque pli). </w:t>
      </w:r>
    </w:p>
    <w:p w14:paraId="0DBFDCE2" w14:textId="77777777" w:rsidR="007106E2" w:rsidRPr="005D1752" w:rsidRDefault="007106E2" w:rsidP="007106E2">
      <w:pPr>
        <w:spacing w:after="240" w:line="253" w:lineRule="exact"/>
        <w:ind w:left="20" w:right="20"/>
        <w:rPr>
          <w:rFonts w:cs="KoHo"/>
          <w:szCs w:val="22"/>
        </w:rPr>
      </w:pPr>
      <w:r w:rsidRPr="005D1752">
        <w:rPr>
          <w:rFonts w:cs="KoHo"/>
          <w:szCs w:val="22"/>
        </w:rPr>
        <w:t xml:space="preserve">Le pli peut être doublé d'une copie de sauvegarde transmise dans les délais impartis, sur support physique électronique ou sur support papier. Cette copie est transmise </w:t>
      </w:r>
      <w:r w:rsidRPr="005D1752">
        <w:rPr>
          <w:rFonts w:cs="KoHo"/>
          <w:b/>
          <w:szCs w:val="22"/>
          <w:u w:val="single"/>
        </w:rPr>
        <w:t>sous pli fermé</w:t>
      </w:r>
      <w:r w:rsidRPr="005D1752">
        <w:rPr>
          <w:rFonts w:cs="KoHo"/>
          <w:szCs w:val="22"/>
        </w:rPr>
        <w:t xml:space="preserve"> et comporte obligatoirement la mention « copie de sauvegarde – NE PAS OUVRIR », ainsi que le nom du candidat et l'identification de la procédure concernée. Elle est transmise à l’adresse suivante par voie postale ou contre récépissé : </w:t>
      </w:r>
    </w:p>
    <w:p w14:paraId="148977E3" w14:textId="77777777" w:rsidR="007106E2" w:rsidRPr="005D1752" w:rsidRDefault="007106E2" w:rsidP="00015F7A">
      <w:pPr>
        <w:spacing w:after="0" w:line="253" w:lineRule="exact"/>
        <w:ind w:left="23" w:right="23"/>
        <w:jc w:val="center"/>
        <w:rPr>
          <w:rFonts w:cs="KoHo"/>
          <w:szCs w:val="22"/>
        </w:rPr>
      </w:pPr>
      <w:r w:rsidRPr="005D1752">
        <w:rPr>
          <w:rFonts w:cs="KoHo"/>
          <w:szCs w:val="22"/>
        </w:rPr>
        <w:t>SIEA</w:t>
      </w:r>
    </w:p>
    <w:p w14:paraId="78C8F243" w14:textId="77777777" w:rsidR="007106E2" w:rsidRPr="005D1752" w:rsidRDefault="007106E2" w:rsidP="00015F7A">
      <w:pPr>
        <w:spacing w:after="0" w:line="253" w:lineRule="exact"/>
        <w:ind w:left="23" w:right="23"/>
        <w:jc w:val="center"/>
        <w:rPr>
          <w:rFonts w:cs="KoHo"/>
          <w:szCs w:val="22"/>
        </w:rPr>
      </w:pPr>
      <w:r w:rsidRPr="005D1752">
        <w:rPr>
          <w:rFonts w:cs="KoHo"/>
          <w:szCs w:val="22"/>
        </w:rPr>
        <w:t>32 Cours de Verdun</w:t>
      </w:r>
    </w:p>
    <w:p w14:paraId="5002FA63" w14:textId="77777777" w:rsidR="007106E2" w:rsidRPr="005D1752" w:rsidRDefault="007106E2" w:rsidP="00015F7A">
      <w:pPr>
        <w:spacing w:after="0" w:line="253" w:lineRule="exact"/>
        <w:ind w:left="23" w:right="23"/>
        <w:jc w:val="center"/>
        <w:rPr>
          <w:rFonts w:cs="KoHo"/>
          <w:szCs w:val="22"/>
        </w:rPr>
      </w:pPr>
      <w:r w:rsidRPr="005D1752">
        <w:rPr>
          <w:rFonts w:cs="KoHo"/>
          <w:szCs w:val="22"/>
        </w:rPr>
        <w:t>CS50268</w:t>
      </w:r>
    </w:p>
    <w:p w14:paraId="1D4C8028" w14:textId="77777777" w:rsidR="007106E2" w:rsidRPr="005D1752" w:rsidRDefault="007106E2" w:rsidP="00015F7A">
      <w:pPr>
        <w:spacing w:after="0" w:line="253" w:lineRule="exact"/>
        <w:ind w:left="23" w:right="23"/>
        <w:jc w:val="center"/>
        <w:rPr>
          <w:rFonts w:cs="KoHo"/>
          <w:szCs w:val="22"/>
        </w:rPr>
      </w:pPr>
      <w:r w:rsidRPr="005D1752">
        <w:rPr>
          <w:rFonts w:cs="KoHo"/>
          <w:szCs w:val="22"/>
        </w:rPr>
        <w:t>01006 BOURG EN BRESSE Cedex</w:t>
      </w:r>
    </w:p>
    <w:p w14:paraId="1ADD505B" w14:textId="77777777" w:rsidR="007106E2" w:rsidRPr="005D1752" w:rsidRDefault="007106E2" w:rsidP="00015F7A">
      <w:pPr>
        <w:spacing w:after="0" w:line="253" w:lineRule="exact"/>
        <w:ind w:left="23" w:right="23"/>
        <w:jc w:val="center"/>
        <w:rPr>
          <w:rFonts w:cs="KoHo"/>
          <w:szCs w:val="22"/>
        </w:rPr>
      </w:pPr>
      <w:r w:rsidRPr="005D1752">
        <w:rPr>
          <w:rFonts w:cs="KoHo"/>
          <w:szCs w:val="22"/>
        </w:rPr>
        <w:t>Les horaires d’ouverture du Syndicat sont les suivants :</w:t>
      </w:r>
    </w:p>
    <w:p w14:paraId="37607406" w14:textId="46DE7CA6" w:rsidR="007106E2" w:rsidRPr="005D1752" w:rsidRDefault="007106E2" w:rsidP="007106E2">
      <w:pPr>
        <w:spacing w:after="240" w:line="253" w:lineRule="exact"/>
        <w:ind w:left="23" w:right="23"/>
        <w:jc w:val="center"/>
        <w:rPr>
          <w:rFonts w:cs="KoHo"/>
          <w:szCs w:val="22"/>
        </w:rPr>
      </w:pPr>
      <w:r w:rsidRPr="005D1752">
        <w:rPr>
          <w:rFonts w:cs="KoHo"/>
          <w:szCs w:val="22"/>
        </w:rPr>
        <w:t>Du lundi au jeudi : de 8h00 à 12h00 et de 1</w:t>
      </w:r>
      <w:r w:rsidR="00E94F15">
        <w:rPr>
          <w:rFonts w:cs="KoHo"/>
          <w:szCs w:val="22"/>
        </w:rPr>
        <w:t>4</w:t>
      </w:r>
      <w:r w:rsidRPr="005D1752">
        <w:rPr>
          <w:rFonts w:cs="KoHo"/>
          <w:szCs w:val="22"/>
        </w:rPr>
        <w:t>h00 à 17h00 (16h00 le vendredi)</w:t>
      </w:r>
    </w:p>
    <w:p w14:paraId="0A4FD02B" w14:textId="5286DDCC" w:rsidR="007106E2" w:rsidRPr="005D1752" w:rsidRDefault="007106E2" w:rsidP="007106E2">
      <w:pPr>
        <w:spacing w:after="240" w:line="253" w:lineRule="exact"/>
        <w:ind w:left="20" w:right="20"/>
        <w:rPr>
          <w:rFonts w:cs="KoHo"/>
          <w:szCs w:val="22"/>
        </w:rPr>
      </w:pPr>
      <w:r w:rsidRPr="005D1752">
        <w:rPr>
          <w:rFonts w:cs="KoHo"/>
          <w:szCs w:val="22"/>
        </w:rPr>
        <w:t xml:space="preserve">La copie de sauvegarde est ouverte dans les cas visés </w:t>
      </w:r>
      <w:r w:rsidR="006B67BB">
        <w:rPr>
          <w:rFonts w:cs="KoHo"/>
          <w:szCs w:val="22"/>
        </w:rPr>
        <w:t>par</w:t>
      </w:r>
      <w:r w:rsidR="006B67BB" w:rsidRPr="005D1752">
        <w:rPr>
          <w:rFonts w:cs="KoHo"/>
          <w:szCs w:val="22"/>
        </w:rPr>
        <w:t xml:space="preserve"> </w:t>
      </w:r>
      <w:r w:rsidRPr="005D1752">
        <w:rPr>
          <w:rFonts w:cs="KoHo"/>
          <w:szCs w:val="22"/>
        </w:rPr>
        <w:t>l’</w:t>
      </w:r>
      <w:r w:rsidRPr="005D1752">
        <w:rPr>
          <w:rFonts w:cs="KoHo"/>
          <w:b/>
          <w:szCs w:val="22"/>
        </w:rPr>
        <w:t>a</w:t>
      </w:r>
      <w:r w:rsidRPr="005D1752">
        <w:rPr>
          <w:rStyle w:val="lev"/>
          <w:rFonts w:cs="KoHo"/>
          <w:szCs w:val="22"/>
        </w:rPr>
        <w:t>rrêté du 22 mars 2019 fixant les modalités de mise à disposition des documents de la consultation et de la copie de sauvegarde.</w:t>
      </w:r>
    </w:p>
    <w:p w14:paraId="32F1A7C3" w14:textId="77777777" w:rsidR="007106E2" w:rsidRPr="005D1752" w:rsidRDefault="007106E2" w:rsidP="007106E2">
      <w:pPr>
        <w:spacing w:after="240" w:line="253" w:lineRule="exact"/>
        <w:ind w:left="20" w:right="20"/>
        <w:rPr>
          <w:rFonts w:cs="KoHo"/>
          <w:szCs w:val="22"/>
        </w:rPr>
      </w:pPr>
      <w:r w:rsidRPr="005D1752">
        <w:rPr>
          <w:rFonts w:cs="KoHo"/>
          <w:szCs w:val="22"/>
        </w:rPr>
        <w:t xml:space="preserve">Aucun format électronique n'est préconisé pour la transmission des documents. Cependant, les fichiers devront être transmis dans des formats largement disponibles. </w:t>
      </w:r>
    </w:p>
    <w:p w14:paraId="7BBDA8C5" w14:textId="77777777" w:rsidR="007106E2" w:rsidRPr="005D1752" w:rsidRDefault="007106E2" w:rsidP="007106E2">
      <w:pPr>
        <w:spacing w:after="240" w:line="253" w:lineRule="exact"/>
        <w:ind w:left="20" w:right="20"/>
        <w:rPr>
          <w:rFonts w:cs="KoHo"/>
          <w:szCs w:val="22"/>
        </w:rPr>
      </w:pPr>
      <w:r w:rsidRPr="005D1752">
        <w:rPr>
          <w:rFonts w:cs="KoHo"/>
          <w:szCs w:val="22"/>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360091F7" w14:textId="77777777" w:rsidR="007106E2" w:rsidRPr="005D1752" w:rsidRDefault="007106E2" w:rsidP="007106E2">
      <w:pPr>
        <w:spacing w:line="253" w:lineRule="exact"/>
        <w:ind w:left="20" w:right="20"/>
        <w:rPr>
          <w:rFonts w:cs="KoHo"/>
          <w:szCs w:val="22"/>
        </w:rPr>
      </w:pPr>
      <w:r w:rsidRPr="005D1752">
        <w:rPr>
          <w:rStyle w:val="component"/>
          <w:rFonts w:cs="KoHo"/>
          <w:szCs w:val="22"/>
        </w:rPr>
        <w:lastRenderedPageBreak/>
        <w:t>La signature électronique des documents n'est pas exigée au stade de la remise du pli.</w:t>
      </w:r>
    </w:p>
    <w:p w14:paraId="4EEC8912" w14:textId="77777777" w:rsidR="007106E2" w:rsidRPr="005D1752" w:rsidRDefault="007106E2" w:rsidP="007106E2">
      <w:pPr>
        <w:spacing w:after="240" w:line="253" w:lineRule="exact"/>
        <w:ind w:left="20" w:right="20"/>
        <w:rPr>
          <w:rFonts w:cs="KoHo"/>
          <w:szCs w:val="22"/>
        </w:rPr>
      </w:pPr>
      <w:r w:rsidRPr="005D1752">
        <w:rPr>
          <w:rFonts w:cs="KoHo"/>
          <w:szCs w:val="22"/>
        </w:rPr>
        <w:t xml:space="preserve">Après attribution, les candidats sont informés que l'offre électronique retenue devra être signée électroniquement par les parties (ou à défaut, </w:t>
      </w:r>
      <w:r w:rsidRPr="005D1752">
        <w:rPr>
          <w:rFonts w:cs="KoHo"/>
          <w:b/>
          <w:u w:val="single"/>
        </w:rPr>
        <w:t>sous condition de preuve expresse de l’impossibilité matérielle de signer électroniquement les documents</w:t>
      </w:r>
      <w:r w:rsidRPr="005D1752">
        <w:rPr>
          <w:rFonts w:cs="KoHo"/>
        </w:rPr>
        <w:t>, manuscritement)</w:t>
      </w:r>
      <w:r w:rsidRPr="005D1752">
        <w:rPr>
          <w:rFonts w:cs="KoHo"/>
          <w:szCs w:val="22"/>
        </w:rPr>
        <w:t>.</w:t>
      </w:r>
    </w:p>
    <w:p w14:paraId="6353574C" w14:textId="77777777" w:rsidR="007106E2" w:rsidRPr="005D1752" w:rsidRDefault="007106E2" w:rsidP="007106E2">
      <w:pPr>
        <w:spacing w:line="253" w:lineRule="exact"/>
        <w:ind w:left="20" w:right="20"/>
        <w:rPr>
          <w:rFonts w:cs="KoHo"/>
          <w:szCs w:val="22"/>
        </w:rPr>
      </w:pPr>
      <w:r w:rsidRPr="005D1752">
        <w:rPr>
          <w:rFonts w:cs="KoHo"/>
          <w:szCs w:val="22"/>
        </w:rPr>
        <w:t xml:space="preserve">Chaque pièce pour laquelle une signature est exigée devra faire l'objet d'une signature électronique individuelle et conforme au format XAdES, CAdES ou PAdES sous les réserves expresses ci-dessus. </w:t>
      </w:r>
    </w:p>
    <w:p w14:paraId="0F48DDB2" w14:textId="77777777" w:rsidR="007106E2" w:rsidRPr="005D1752" w:rsidRDefault="007106E2" w:rsidP="007106E2">
      <w:pPr>
        <w:spacing w:line="253" w:lineRule="exact"/>
        <w:ind w:left="20" w:right="20"/>
        <w:rPr>
          <w:rFonts w:cs="KoHo"/>
        </w:rPr>
      </w:pPr>
      <w:r w:rsidRPr="005D1752">
        <w:rPr>
          <w:rFonts w:cs="KoHo"/>
          <w:szCs w:val="22"/>
        </w:rPr>
        <w:t xml:space="preserve">Le </w:t>
      </w:r>
      <w:r w:rsidR="002902AF" w:rsidRPr="005D1752">
        <w:rPr>
          <w:rFonts w:cs="KoHo"/>
          <w:szCs w:val="22"/>
        </w:rPr>
        <w:t>SIEA</w:t>
      </w:r>
      <w:r w:rsidRPr="005D1752">
        <w:rPr>
          <w:rFonts w:cs="KoHo"/>
          <w:szCs w:val="22"/>
        </w:rPr>
        <w:t xml:space="preserve"> préconise la signature PAdES </w:t>
      </w:r>
      <w:r w:rsidRPr="005D1752">
        <w:rPr>
          <w:rFonts w:cs="KoHo"/>
        </w:rPr>
        <w:t>(dite signature intégrée).</w:t>
      </w:r>
    </w:p>
    <w:p w14:paraId="796DBC65" w14:textId="77777777" w:rsidR="007106E2" w:rsidRPr="005D1752" w:rsidRDefault="007106E2" w:rsidP="007106E2">
      <w:pPr>
        <w:spacing w:line="253" w:lineRule="exact"/>
        <w:ind w:left="20" w:right="20"/>
        <w:rPr>
          <w:rFonts w:cs="KoHo"/>
          <w:szCs w:val="22"/>
        </w:rPr>
      </w:pPr>
      <w:r w:rsidRPr="005D1752">
        <w:rPr>
          <w:rFonts w:cs="KoHo"/>
          <w:szCs w:val="22"/>
        </w:rPr>
        <w:t>La signature d’un dossier compressé n’emporte pas la signature des fichiers qu’il contient.</w:t>
      </w:r>
    </w:p>
    <w:p w14:paraId="01E15A84" w14:textId="77777777" w:rsidR="007106E2" w:rsidRPr="005D1752" w:rsidRDefault="007106E2" w:rsidP="007106E2">
      <w:pPr>
        <w:spacing w:after="240" w:line="253" w:lineRule="exact"/>
        <w:ind w:left="20" w:right="20"/>
        <w:rPr>
          <w:rFonts w:cs="KoHo"/>
          <w:szCs w:val="22"/>
        </w:rPr>
      </w:pPr>
      <w:r w:rsidRPr="005D1752">
        <w:rPr>
          <w:rFonts w:cs="KoHo"/>
          <w:szCs w:val="22"/>
        </w:rPr>
        <w:t>Le niveau de sécurité requis pour le certificat de signature électronique est le niveau (**) du RGS. Les certificats RGS (Référentiel Général de Sécurité) conformes au règlement n° 910/2014 dit « eIDAS » sont référencés dans une liste de confiance française (</w:t>
      </w:r>
      <w:hyperlink r:id="rId29" w:history="1">
        <w:r w:rsidRPr="005D1752">
          <w:rPr>
            <w:rStyle w:val="Lienhypertexte"/>
            <w:rFonts w:cs="KoHo"/>
            <w:szCs w:val="22"/>
          </w:rPr>
          <w:t>http://www.lsti-certification.fr/</w:t>
        </w:r>
      </w:hyperlink>
      <w:r w:rsidRPr="005D1752">
        <w:rPr>
          <w:rStyle w:val="component"/>
          <w:rFonts w:cs="KoHo"/>
          <w:szCs w:val="22"/>
        </w:rPr>
        <w:t xml:space="preserve"> </w:t>
      </w:r>
      <w:r w:rsidRPr="005D1752">
        <w:rPr>
          <w:rFonts w:cs="KoHo"/>
          <w:szCs w:val="22"/>
        </w:rPr>
        <w:t>) ou dans une liste de confiance d'un autre Etat-membre de l'Union européenne. Toutefois, l’attributaire est libre d'utiliser le certificat de son choix si celui-ci est conforme aux obligations minimales résultant du RGS. Dans ce cas, il doit transmettre tous les éléments nécessaires à la vérification de cette conformité.</w:t>
      </w:r>
    </w:p>
    <w:p w14:paraId="3D5A3C1E" w14:textId="77777777" w:rsidR="007106E2" w:rsidRPr="005D1752" w:rsidRDefault="007106E2" w:rsidP="007106E2">
      <w:pPr>
        <w:spacing w:after="240" w:line="253" w:lineRule="exact"/>
        <w:ind w:left="20" w:right="20"/>
        <w:rPr>
          <w:rFonts w:cs="KoHo"/>
          <w:szCs w:val="22"/>
        </w:rPr>
      </w:pPr>
      <w:r w:rsidRPr="005D1752">
        <w:rPr>
          <w:rFonts w:cs="KoHo"/>
          <w:szCs w:val="22"/>
        </w:rPr>
        <w:t>Les frais d'accès au réseau et de recours à la signature électronique sont à la charge des candidats.</w:t>
      </w:r>
    </w:p>
    <w:p w14:paraId="49C10D49" w14:textId="77777777" w:rsidR="00A42010" w:rsidRPr="005D1752" w:rsidRDefault="00A42010" w:rsidP="002D2458">
      <w:pPr>
        <w:pStyle w:val="Titre2"/>
        <w:rPr>
          <w:rFonts w:cs="KoHo"/>
        </w:rPr>
      </w:pPr>
      <w:bookmarkStart w:id="65" w:name="_Toc58233921"/>
      <w:bookmarkStart w:id="66" w:name="_Toc58235416"/>
      <w:bookmarkStart w:id="67" w:name="_Toc58235487"/>
      <w:bookmarkStart w:id="68" w:name="_Toc58235530"/>
      <w:bookmarkStart w:id="69" w:name="_Toc58233922"/>
      <w:bookmarkStart w:id="70" w:name="_Toc58235417"/>
      <w:bookmarkStart w:id="71" w:name="_Toc58235488"/>
      <w:bookmarkStart w:id="72" w:name="_Toc58235531"/>
      <w:bookmarkStart w:id="73" w:name="_Toc238111245"/>
      <w:bookmarkEnd w:id="65"/>
      <w:bookmarkEnd w:id="66"/>
      <w:bookmarkEnd w:id="67"/>
      <w:bookmarkEnd w:id="68"/>
      <w:bookmarkEnd w:id="69"/>
      <w:bookmarkEnd w:id="70"/>
      <w:bookmarkEnd w:id="71"/>
      <w:bookmarkEnd w:id="72"/>
      <w:r w:rsidRPr="005D1752">
        <w:rPr>
          <w:rFonts w:cs="KoHo"/>
        </w:rPr>
        <w:t>Transmission sous support papier</w:t>
      </w:r>
      <w:bookmarkEnd w:id="63"/>
      <w:bookmarkEnd w:id="73"/>
    </w:p>
    <w:p w14:paraId="0E2797D1" w14:textId="77777777" w:rsidR="001942A5" w:rsidRPr="005D1752" w:rsidRDefault="001942A5" w:rsidP="001942A5">
      <w:pPr>
        <w:spacing w:line="253" w:lineRule="exact"/>
        <w:ind w:left="20" w:right="20"/>
        <w:rPr>
          <w:rFonts w:cs="KoHo"/>
          <w:szCs w:val="22"/>
        </w:rPr>
      </w:pPr>
      <w:r w:rsidRPr="005D1752">
        <w:rPr>
          <w:rFonts w:cs="KoHo"/>
          <w:szCs w:val="22"/>
        </w:rPr>
        <w:t>La réglementation impose la transmission des plis par voie électronique pour cette consultation. Par conséquent, la transmission par voie papier n'est pas autorisée.</w:t>
      </w:r>
    </w:p>
    <w:p w14:paraId="1FF7EECA" w14:textId="77777777" w:rsidR="00545CCB" w:rsidRPr="005D1752" w:rsidRDefault="001249CD" w:rsidP="002D2458">
      <w:pPr>
        <w:pStyle w:val="Titre1"/>
        <w:rPr>
          <w:rFonts w:cs="KoHo"/>
        </w:rPr>
      </w:pPr>
      <w:bookmarkStart w:id="74" w:name="_Toc238111246"/>
      <w:bookmarkStart w:id="75" w:name="_Hlk227051717"/>
      <w:r w:rsidRPr="005D1752">
        <w:rPr>
          <w:rFonts w:cs="KoHo"/>
        </w:rPr>
        <w:t>E</w:t>
      </w:r>
      <w:r w:rsidR="00545CCB" w:rsidRPr="005D1752">
        <w:rPr>
          <w:rFonts w:cs="KoHo"/>
        </w:rPr>
        <w:t>xamen des candidatures et des offres</w:t>
      </w:r>
      <w:bookmarkEnd w:id="64"/>
      <w:r w:rsidR="00B92543" w:rsidRPr="005D1752">
        <w:rPr>
          <w:rFonts w:cs="KoHo"/>
        </w:rPr>
        <w:t xml:space="preserve"> au stade de l’accord-cadre</w:t>
      </w:r>
      <w:bookmarkEnd w:id="74"/>
    </w:p>
    <w:p w14:paraId="05908843" w14:textId="77777777" w:rsidR="00545CCB" w:rsidRPr="005D1752" w:rsidRDefault="00545CCB" w:rsidP="002D2458">
      <w:pPr>
        <w:pStyle w:val="Titre2"/>
        <w:rPr>
          <w:rFonts w:cs="KoHo"/>
        </w:rPr>
      </w:pPr>
      <w:bookmarkStart w:id="76" w:name="_Toc455500232"/>
      <w:bookmarkStart w:id="77" w:name="_Toc238111247"/>
      <w:r w:rsidRPr="005D1752">
        <w:rPr>
          <w:rFonts w:cs="KoHo"/>
        </w:rPr>
        <w:t>Sélection des candidatures</w:t>
      </w:r>
      <w:bookmarkEnd w:id="76"/>
      <w:bookmarkEnd w:id="77"/>
    </w:p>
    <w:p w14:paraId="14C833C1" w14:textId="77777777" w:rsidR="001942A5" w:rsidRPr="005D1752" w:rsidRDefault="001942A5" w:rsidP="001942A5">
      <w:pPr>
        <w:rPr>
          <w:rFonts w:eastAsia="Trebuchet MS" w:cs="KoHo"/>
        </w:rPr>
      </w:pPr>
      <w:r w:rsidRPr="005D1752">
        <w:rPr>
          <w:rFonts w:eastAsia="Trebuchet MS" w:cs="KoHo"/>
        </w:rPr>
        <w:t>Conformément aux articles R</w:t>
      </w:r>
      <w:r w:rsidR="000502BA" w:rsidRPr="005D1752">
        <w:rPr>
          <w:rFonts w:eastAsia="Trebuchet MS" w:cs="KoHo"/>
        </w:rPr>
        <w:t xml:space="preserve">. </w:t>
      </w:r>
      <w:r w:rsidRPr="005D1752">
        <w:rPr>
          <w:rFonts w:eastAsia="Trebuchet MS" w:cs="KoHo"/>
        </w:rPr>
        <w:t>2144-3 et R</w:t>
      </w:r>
      <w:r w:rsidR="000502BA" w:rsidRPr="005D1752">
        <w:rPr>
          <w:rFonts w:eastAsia="Trebuchet MS" w:cs="KoHo"/>
        </w:rPr>
        <w:t xml:space="preserve">. </w:t>
      </w:r>
      <w:r w:rsidRPr="005D1752">
        <w:rPr>
          <w:rFonts w:eastAsia="Trebuchet MS" w:cs="KoHo"/>
        </w:rPr>
        <w:t xml:space="preserve">2161-4 du code de la commande publique, le pouvoir adjudicateur se réserve la possibilité d’examiner </w:t>
      </w:r>
      <w:bookmarkEnd w:id="75"/>
      <w:r w:rsidRPr="005D1752">
        <w:rPr>
          <w:rFonts w:eastAsia="Trebuchet MS" w:cs="KoHo"/>
        </w:rPr>
        <w:t>les offres avant les candidatures et de n’analyser la candidature que du</w:t>
      </w:r>
      <w:r w:rsidR="003C5DEC" w:rsidRPr="005D1752">
        <w:rPr>
          <w:rFonts w:eastAsia="Trebuchet MS" w:cs="KoHo"/>
        </w:rPr>
        <w:t xml:space="preserve"> ou des</w:t>
      </w:r>
      <w:r w:rsidRPr="005D1752">
        <w:rPr>
          <w:rFonts w:eastAsia="Trebuchet MS" w:cs="KoHo"/>
        </w:rPr>
        <w:t xml:space="preserve"> seul</w:t>
      </w:r>
      <w:r w:rsidR="003C5DEC" w:rsidRPr="005D1752">
        <w:rPr>
          <w:rFonts w:eastAsia="Trebuchet MS" w:cs="KoHo"/>
        </w:rPr>
        <w:t>s</w:t>
      </w:r>
      <w:r w:rsidRPr="005D1752">
        <w:rPr>
          <w:rFonts w:eastAsia="Trebuchet MS" w:cs="KoHo"/>
        </w:rPr>
        <w:t xml:space="preserve"> titulaire</w:t>
      </w:r>
      <w:r w:rsidR="003C5DEC" w:rsidRPr="005D1752">
        <w:rPr>
          <w:rFonts w:eastAsia="Trebuchet MS" w:cs="KoHo"/>
        </w:rPr>
        <w:t>s</w:t>
      </w:r>
      <w:r w:rsidRPr="005D1752">
        <w:rPr>
          <w:rFonts w:eastAsia="Trebuchet MS" w:cs="KoHo"/>
        </w:rPr>
        <w:t xml:space="preserve"> pressenti</w:t>
      </w:r>
      <w:r w:rsidR="003C5DEC" w:rsidRPr="005D1752">
        <w:rPr>
          <w:rFonts w:eastAsia="Trebuchet MS" w:cs="KoHo"/>
        </w:rPr>
        <w:t>s</w:t>
      </w:r>
      <w:r w:rsidRPr="005D1752">
        <w:rPr>
          <w:rFonts w:eastAsia="Trebuchet MS" w:cs="KoHo"/>
        </w:rPr>
        <w:t>.</w:t>
      </w:r>
    </w:p>
    <w:p w14:paraId="11FA25F1" w14:textId="1BA1979B" w:rsidR="00E7066B" w:rsidRPr="000D02A4" w:rsidRDefault="00A42010" w:rsidP="006248C1">
      <w:pPr>
        <w:rPr>
          <w:rFonts w:cs="KoHo"/>
          <w:b/>
          <w:bCs/>
          <w:lang w:eastAsia="en-US"/>
        </w:rPr>
      </w:pPr>
      <w:r w:rsidRPr="005D1752">
        <w:rPr>
          <w:rFonts w:cs="KoHo"/>
          <w:lang w:eastAsia="en-US"/>
        </w:rPr>
        <w:t>Le pouvoir adjudicateur se réserve la possibilité de</w:t>
      </w:r>
      <w:r w:rsidR="00543153">
        <w:rPr>
          <w:rFonts w:cs="KoHo"/>
          <w:lang w:eastAsia="en-US"/>
        </w:rPr>
        <w:t xml:space="preserve"> mettre en </w:t>
      </w:r>
      <w:r w:rsidR="006750FA">
        <w:rPr>
          <w:rFonts w:cs="KoHo"/>
          <w:lang w:eastAsia="en-US"/>
        </w:rPr>
        <w:t xml:space="preserve">œuvre </w:t>
      </w:r>
      <w:r w:rsidRPr="005D1752">
        <w:rPr>
          <w:rFonts w:cs="KoHo"/>
          <w:lang w:eastAsia="en-US"/>
        </w:rPr>
        <w:t xml:space="preserve">les exclusions à l’appréciation de l’acheteur visées aux </w:t>
      </w:r>
      <w:r w:rsidR="000E2E2F" w:rsidRPr="005D1752">
        <w:rPr>
          <w:rFonts w:cs="KoHo"/>
          <w:lang w:eastAsia="en-US"/>
        </w:rPr>
        <w:t>articles L</w:t>
      </w:r>
      <w:r w:rsidR="000502BA" w:rsidRPr="005D1752">
        <w:rPr>
          <w:rFonts w:cs="KoHo"/>
          <w:lang w:eastAsia="en-US"/>
        </w:rPr>
        <w:t xml:space="preserve">. </w:t>
      </w:r>
      <w:r w:rsidR="000E2E2F" w:rsidRPr="005D1752">
        <w:rPr>
          <w:rFonts w:cs="KoHo"/>
          <w:lang w:eastAsia="en-US"/>
        </w:rPr>
        <w:t>2141-7 à L</w:t>
      </w:r>
      <w:r w:rsidR="000502BA" w:rsidRPr="005D1752">
        <w:rPr>
          <w:rFonts w:cs="KoHo"/>
          <w:lang w:eastAsia="en-US"/>
        </w:rPr>
        <w:t xml:space="preserve">. </w:t>
      </w:r>
      <w:r w:rsidR="000E2E2F" w:rsidRPr="005D1752">
        <w:rPr>
          <w:rFonts w:cs="KoHo"/>
          <w:lang w:eastAsia="en-US"/>
        </w:rPr>
        <w:t>2141-1</w:t>
      </w:r>
      <w:r w:rsidR="00543153">
        <w:rPr>
          <w:rFonts w:cs="KoHo"/>
          <w:lang w:eastAsia="en-US"/>
        </w:rPr>
        <w:t>0</w:t>
      </w:r>
      <w:r w:rsidR="000E2E2F" w:rsidRPr="005D1752">
        <w:rPr>
          <w:rFonts w:cs="KoHo"/>
          <w:lang w:eastAsia="en-US"/>
        </w:rPr>
        <w:t xml:space="preserve"> du C</w:t>
      </w:r>
      <w:r w:rsidRPr="005D1752">
        <w:rPr>
          <w:rFonts w:cs="KoHo"/>
          <w:lang w:eastAsia="en-US"/>
        </w:rPr>
        <w:t xml:space="preserve">ode de la </w:t>
      </w:r>
      <w:r w:rsidR="000E2E2F" w:rsidRPr="005D1752">
        <w:rPr>
          <w:rFonts w:cs="KoHo"/>
          <w:lang w:eastAsia="en-US"/>
        </w:rPr>
        <w:t>C</w:t>
      </w:r>
      <w:r w:rsidRPr="005D1752">
        <w:rPr>
          <w:rFonts w:cs="KoHo"/>
          <w:lang w:eastAsia="en-US"/>
        </w:rPr>
        <w:t xml:space="preserve">ommande </w:t>
      </w:r>
      <w:r w:rsidR="000E2E2F" w:rsidRPr="005D1752">
        <w:rPr>
          <w:rFonts w:cs="KoHo"/>
          <w:lang w:eastAsia="en-US"/>
        </w:rPr>
        <w:t>P</w:t>
      </w:r>
      <w:r w:rsidRPr="005D1752">
        <w:rPr>
          <w:rFonts w:cs="KoHo"/>
          <w:lang w:eastAsia="en-US"/>
        </w:rPr>
        <w:t>ublique</w:t>
      </w:r>
      <w:r w:rsidR="00543153">
        <w:rPr>
          <w:rFonts w:cs="KoHo"/>
          <w:lang w:eastAsia="en-US"/>
        </w:rPr>
        <w:t>, dans les conditions prévues à l’article L. 2141-11 du même code</w:t>
      </w:r>
      <w:r w:rsidRPr="005D1752">
        <w:rPr>
          <w:rFonts w:cs="KoHo"/>
          <w:lang w:eastAsia="en-US"/>
        </w:rPr>
        <w:t>.</w:t>
      </w:r>
      <w:r w:rsidR="00E61B58">
        <w:rPr>
          <w:rFonts w:cs="KoHo"/>
          <w:lang w:eastAsia="en-US"/>
        </w:rPr>
        <w:t xml:space="preserve"> </w:t>
      </w:r>
      <w:r w:rsidR="002F4E59" w:rsidRPr="000D02A4">
        <w:rPr>
          <w:rFonts w:cs="KoHo"/>
          <w:b/>
          <w:bCs/>
          <w:lang w:eastAsia="en-US"/>
        </w:rPr>
        <w:t>L’acheteur vérifie également que le candidat ne se trouve pas dans l’une des situations d’incompatibilité ou de conflit d’intérêts prévues à l’article 8 du présent règlement.</w:t>
      </w:r>
    </w:p>
    <w:p w14:paraId="55FD7AA2" w14:textId="77777777" w:rsidR="00545CCB" w:rsidRPr="005D1752" w:rsidRDefault="00545CCB" w:rsidP="006248C1">
      <w:pPr>
        <w:rPr>
          <w:rFonts w:cs="KoHo"/>
        </w:rPr>
      </w:pPr>
      <w:r w:rsidRPr="005D1752">
        <w:rPr>
          <w:rFonts w:cs="KoHo"/>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r w:rsidR="002A2AAF" w:rsidRPr="005D1752">
        <w:rPr>
          <w:rFonts w:cs="KoHo"/>
        </w:rPr>
        <w:t xml:space="preserve"> ouvrés</w:t>
      </w:r>
      <w:r w:rsidRPr="005D1752">
        <w:rPr>
          <w:rFonts w:cs="KoHo"/>
        </w:rPr>
        <w:t xml:space="preserve">. </w:t>
      </w:r>
    </w:p>
    <w:p w14:paraId="78568665" w14:textId="77777777" w:rsidR="00545CCB" w:rsidRPr="005D1752" w:rsidRDefault="00545CCB" w:rsidP="006248C1">
      <w:pPr>
        <w:rPr>
          <w:rFonts w:cs="KoHo"/>
        </w:rPr>
      </w:pPr>
      <w:r w:rsidRPr="005D1752">
        <w:rPr>
          <w:rFonts w:cs="KoHo"/>
        </w:rPr>
        <w:t>Les candidatures conformes et recevables seront examinées, à partir des seuls renseignements et documents exigés dans le cadre de cette consultation, pour évaluer leur situation juridique ainsi que l</w:t>
      </w:r>
      <w:r w:rsidR="00FB7D56" w:rsidRPr="005D1752">
        <w:rPr>
          <w:rFonts w:cs="KoHo"/>
        </w:rPr>
        <w:t>eurs capacités professionnelles</w:t>
      </w:r>
      <w:r w:rsidR="00165D4C" w:rsidRPr="005D1752">
        <w:rPr>
          <w:rFonts w:cs="KoHo"/>
        </w:rPr>
        <w:t>, techniques et financières</w:t>
      </w:r>
      <w:r w:rsidRPr="005D1752">
        <w:rPr>
          <w:rFonts w:cs="KoHo"/>
        </w:rPr>
        <w:t>.</w:t>
      </w:r>
    </w:p>
    <w:p w14:paraId="2A6EBFF6" w14:textId="77777777" w:rsidR="00545CCB" w:rsidRPr="005D1752" w:rsidRDefault="00545CCB" w:rsidP="002D2458">
      <w:pPr>
        <w:pStyle w:val="Titre2"/>
        <w:rPr>
          <w:rFonts w:cs="KoHo"/>
        </w:rPr>
      </w:pPr>
      <w:bookmarkStart w:id="78" w:name="_Toc455500233"/>
      <w:bookmarkStart w:id="79" w:name="_Toc238111248"/>
      <w:r w:rsidRPr="005D1752">
        <w:rPr>
          <w:rFonts w:cs="KoHo"/>
        </w:rPr>
        <w:t xml:space="preserve">Attribution </w:t>
      </w:r>
      <w:bookmarkEnd w:id="78"/>
      <w:r w:rsidR="003C5DEC" w:rsidRPr="005D1752">
        <w:rPr>
          <w:rFonts w:cs="KoHo"/>
        </w:rPr>
        <w:t>de l’accord-cadre</w:t>
      </w:r>
      <w:bookmarkEnd w:id="79"/>
    </w:p>
    <w:p w14:paraId="75C7102A" w14:textId="59890E0E" w:rsidR="00A42010" w:rsidRPr="005D1752" w:rsidRDefault="00A42010" w:rsidP="006248C1">
      <w:pPr>
        <w:rPr>
          <w:rFonts w:cs="KoHo"/>
        </w:rPr>
      </w:pPr>
      <w:r w:rsidRPr="005D1752">
        <w:rPr>
          <w:rFonts w:cs="KoHo"/>
        </w:rPr>
        <w:t>Le jugement des offres sera effectué dans les conditions</w:t>
      </w:r>
      <w:r w:rsidR="00E42E26">
        <w:rPr>
          <w:rFonts w:cs="KoHo"/>
        </w:rPr>
        <w:t xml:space="preserve"> prévues</w:t>
      </w:r>
      <w:r w:rsidRPr="005D1752">
        <w:rPr>
          <w:rFonts w:cs="KoHo"/>
        </w:rPr>
        <w:t xml:space="preserve"> aux articles R</w:t>
      </w:r>
      <w:r w:rsidR="000502BA" w:rsidRPr="005D1752">
        <w:rPr>
          <w:rFonts w:cs="KoHo"/>
        </w:rPr>
        <w:t xml:space="preserve">. </w:t>
      </w:r>
      <w:r w:rsidRPr="005D1752">
        <w:rPr>
          <w:rFonts w:cs="KoHo"/>
        </w:rPr>
        <w:t>2152-1 à R</w:t>
      </w:r>
      <w:r w:rsidR="000502BA" w:rsidRPr="005D1752">
        <w:rPr>
          <w:rFonts w:cs="KoHo"/>
        </w:rPr>
        <w:t xml:space="preserve">. </w:t>
      </w:r>
      <w:r w:rsidRPr="005D1752">
        <w:rPr>
          <w:rFonts w:cs="KoHo"/>
        </w:rPr>
        <w:t xml:space="preserve">2152-7 du </w:t>
      </w:r>
      <w:r w:rsidR="000A1056" w:rsidRPr="005D1752">
        <w:rPr>
          <w:rFonts w:cs="KoHo"/>
        </w:rPr>
        <w:t>C</w:t>
      </w:r>
      <w:r w:rsidRPr="005D1752">
        <w:rPr>
          <w:rFonts w:cs="KoHo"/>
        </w:rPr>
        <w:t>ode de la commande publique et donnera lieu à un classement des offres.</w:t>
      </w:r>
    </w:p>
    <w:p w14:paraId="70C40641" w14:textId="77777777" w:rsidR="000A1056" w:rsidRDefault="000A1056" w:rsidP="000A1056">
      <w:pPr>
        <w:rPr>
          <w:rFonts w:eastAsia="Trebuchet MS" w:cs="KoHo"/>
          <w:szCs w:val="22"/>
          <w:lang w:eastAsia="en-US"/>
        </w:rPr>
      </w:pPr>
      <w:r w:rsidRPr="005D1752">
        <w:rPr>
          <w:rFonts w:eastAsia="Trebuchet MS" w:cs="KoHo"/>
          <w:szCs w:val="22"/>
          <w:lang w:eastAsia="en-US"/>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2B38F929" w14:textId="77777777" w:rsidR="00380B5C" w:rsidRDefault="00380B5C" w:rsidP="00015F7A">
      <w:pPr>
        <w:rPr>
          <w:rFonts w:cs="KoHo"/>
        </w:rPr>
      </w:pPr>
    </w:p>
    <w:p w14:paraId="0B472B8B" w14:textId="09D0D2F0" w:rsidR="00545CCB" w:rsidRPr="00FD780D" w:rsidRDefault="00545CCB" w:rsidP="00015F7A">
      <w:pPr>
        <w:rPr>
          <w:rFonts w:cs="KoHo"/>
        </w:rPr>
      </w:pPr>
      <w:r w:rsidRPr="00FD780D">
        <w:rPr>
          <w:rFonts w:cs="KoHo"/>
        </w:rPr>
        <w:t>Les critères retenus pour le jugement des offres sont</w:t>
      </w:r>
      <w:r w:rsidR="00EA4111" w:rsidRPr="00FD780D">
        <w:rPr>
          <w:rFonts w:cs="KoHo"/>
        </w:rPr>
        <w:t xml:space="preserve"> pondérés de la manière suivante :</w:t>
      </w:r>
    </w:p>
    <w:tbl>
      <w:tblPr>
        <w:tblW w:w="9781" w:type="dxa"/>
        <w:jc w:val="center"/>
        <w:tblLayout w:type="fixed"/>
        <w:tblLook w:val="04A0" w:firstRow="1" w:lastRow="0" w:firstColumn="1" w:lastColumn="0" w:noHBand="0" w:noVBand="1"/>
      </w:tblPr>
      <w:tblGrid>
        <w:gridCol w:w="7938"/>
        <w:gridCol w:w="1843"/>
      </w:tblGrid>
      <w:tr w:rsidR="00FD780D" w14:paraId="5DABD7F7" w14:textId="77777777" w:rsidTr="00E75949">
        <w:trPr>
          <w:trHeight w:hRule="exact" w:val="336"/>
          <w:jc w:val="center"/>
        </w:trPr>
        <w:tc>
          <w:tcPr>
            <w:tcW w:w="7938" w:type="dxa"/>
            <w:tcBorders>
              <w:top w:val="single" w:sz="2" w:space="0" w:color="000000"/>
              <w:left w:val="single" w:sz="2" w:space="0" w:color="000000"/>
              <w:bottom w:val="nil"/>
              <w:right w:val="single" w:sz="2" w:space="0" w:color="000000"/>
            </w:tcBorders>
            <w:shd w:val="clear" w:color="auto" w:fill="1B84A9"/>
            <w:tcMar>
              <w:top w:w="0" w:type="dxa"/>
              <w:left w:w="0" w:type="dxa"/>
              <w:bottom w:w="0" w:type="dxa"/>
              <w:right w:w="0" w:type="dxa"/>
            </w:tcMar>
            <w:hideMark/>
          </w:tcPr>
          <w:p w14:paraId="5BDF35CB" w14:textId="77777777" w:rsidR="00FD780D" w:rsidRPr="00A74B7D" w:rsidRDefault="00FD780D" w:rsidP="00E75949">
            <w:pPr>
              <w:spacing w:before="60" w:after="20"/>
              <w:jc w:val="center"/>
              <w:rPr>
                <w:b/>
                <w:bCs/>
                <w:color w:val="FFFFFF"/>
              </w:rPr>
            </w:pPr>
            <w:bookmarkStart w:id="80" w:name="_Hlk196291739"/>
            <w:r w:rsidRPr="00A74B7D">
              <w:rPr>
                <w:b/>
                <w:bCs/>
                <w:color w:val="FFFFFF"/>
              </w:rPr>
              <w:t>Critères et sous-critères</w:t>
            </w:r>
          </w:p>
        </w:tc>
        <w:tc>
          <w:tcPr>
            <w:tcW w:w="1843" w:type="dxa"/>
            <w:tcBorders>
              <w:top w:val="single" w:sz="2" w:space="0" w:color="000000"/>
              <w:left w:val="single" w:sz="2" w:space="0" w:color="000000"/>
              <w:bottom w:val="nil"/>
              <w:right w:val="single" w:sz="2" w:space="0" w:color="000000"/>
            </w:tcBorders>
            <w:shd w:val="clear" w:color="auto" w:fill="1B84A9"/>
            <w:tcMar>
              <w:top w:w="0" w:type="dxa"/>
              <w:left w:w="0" w:type="dxa"/>
              <w:bottom w:w="0" w:type="dxa"/>
              <w:right w:w="0" w:type="dxa"/>
            </w:tcMar>
            <w:vAlign w:val="center"/>
            <w:hideMark/>
          </w:tcPr>
          <w:p w14:paraId="1D1F87DD" w14:textId="77777777" w:rsidR="00FD780D" w:rsidRPr="00A74B7D" w:rsidRDefault="00FD780D" w:rsidP="00E75949">
            <w:pPr>
              <w:spacing w:before="60" w:after="20"/>
              <w:jc w:val="center"/>
              <w:rPr>
                <w:b/>
                <w:bCs/>
                <w:color w:val="FFFFFF"/>
              </w:rPr>
            </w:pPr>
            <w:r w:rsidRPr="00A74B7D">
              <w:rPr>
                <w:b/>
                <w:bCs/>
                <w:color w:val="FFFFFF"/>
              </w:rPr>
              <w:t>Pondération</w:t>
            </w:r>
          </w:p>
        </w:tc>
      </w:tr>
      <w:tr w:rsidR="00FD780D" w14:paraId="34A5D66F" w14:textId="77777777" w:rsidTr="00E75949">
        <w:trPr>
          <w:trHeight w:hRule="exact" w:val="510"/>
          <w:jc w:val="center"/>
        </w:trPr>
        <w:tc>
          <w:tcPr>
            <w:tcW w:w="7938" w:type="dxa"/>
            <w:tcBorders>
              <w:top w:val="single" w:sz="2" w:space="0" w:color="000000"/>
              <w:left w:val="single" w:sz="2" w:space="0" w:color="000000"/>
              <w:bottom w:val="single" w:sz="2" w:space="0" w:color="000000"/>
              <w:right w:val="single" w:sz="2" w:space="0" w:color="000000"/>
            </w:tcBorders>
            <w:shd w:val="clear" w:color="auto" w:fill="D9E2F3"/>
            <w:tcMar>
              <w:top w:w="0" w:type="dxa"/>
              <w:left w:w="0" w:type="dxa"/>
              <w:bottom w:w="0" w:type="dxa"/>
              <w:right w:w="0" w:type="dxa"/>
            </w:tcMar>
            <w:vAlign w:val="center"/>
            <w:hideMark/>
          </w:tcPr>
          <w:p w14:paraId="2488FECA" w14:textId="77777777" w:rsidR="00FD780D" w:rsidRPr="008D42B6" w:rsidRDefault="00FD780D" w:rsidP="00E75949">
            <w:pPr>
              <w:spacing w:after="0"/>
              <w:ind w:left="80" w:right="80"/>
              <w:jc w:val="left"/>
              <w:rPr>
                <w:b/>
              </w:rPr>
            </w:pPr>
            <w:r>
              <w:rPr>
                <w:b/>
              </w:rPr>
              <w:t>1</w:t>
            </w:r>
            <w:r w:rsidRPr="008D42B6">
              <w:rPr>
                <w:b/>
              </w:rPr>
              <w:t xml:space="preserve"> </w:t>
            </w:r>
            <w:r>
              <w:rPr>
                <w:b/>
              </w:rPr>
              <w:t>-</w:t>
            </w:r>
            <w:r w:rsidRPr="008D42B6">
              <w:rPr>
                <w:b/>
              </w:rPr>
              <w:t xml:space="preserve"> Prix des prestations</w:t>
            </w:r>
          </w:p>
        </w:tc>
        <w:tc>
          <w:tcPr>
            <w:tcW w:w="1843" w:type="dxa"/>
            <w:tcBorders>
              <w:top w:val="single" w:sz="2" w:space="0" w:color="000000"/>
              <w:left w:val="single" w:sz="2" w:space="0" w:color="000000"/>
              <w:bottom w:val="single" w:sz="2" w:space="0" w:color="000000"/>
              <w:right w:val="single" w:sz="2" w:space="0" w:color="000000"/>
            </w:tcBorders>
            <w:shd w:val="clear" w:color="auto" w:fill="D9E2F3"/>
            <w:tcMar>
              <w:top w:w="0" w:type="dxa"/>
              <w:left w:w="0" w:type="dxa"/>
              <w:bottom w:w="0" w:type="dxa"/>
              <w:right w:w="0" w:type="dxa"/>
            </w:tcMar>
            <w:vAlign w:val="center"/>
            <w:hideMark/>
          </w:tcPr>
          <w:p w14:paraId="36A35FFA" w14:textId="686BB76B" w:rsidR="00FD780D" w:rsidRPr="00E831F1" w:rsidRDefault="00C81944" w:rsidP="00E75949">
            <w:pPr>
              <w:spacing w:after="0"/>
              <w:ind w:left="80" w:right="80"/>
              <w:jc w:val="center"/>
              <w:rPr>
                <w:b/>
              </w:rPr>
            </w:pPr>
            <w:r>
              <w:rPr>
                <w:b/>
              </w:rPr>
              <w:t>55</w:t>
            </w:r>
            <w:r w:rsidR="00FD780D" w:rsidRPr="00E831F1">
              <w:rPr>
                <w:b/>
              </w:rPr>
              <w:t xml:space="preserve"> %</w:t>
            </w:r>
          </w:p>
        </w:tc>
      </w:tr>
      <w:tr w:rsidR="00FD780D" w14:paraId="4518FD67" w14:textId="77777777" w:rsidTr="00E75949">
        <w:trPr>
          <w:trHeight w:hRule="exact" w:val="510"/>
          <w:jc w:val="center"/>
        </w:trPr>
        <w:tc>
          <w:tcPr>
            <w:tcW w:w="7938" w:type="dxa"/>
            <w:tcBorders>
              <w:top w:val="single" w:sz="2" w:space="0" w:color="000000"/>
              <w:left w:val="single" w:sz="2" w:space="0" w:color="000000"/>
              <w:bottom w:val="single" w:sz="2" w:space="0" w:color="000000"/>
              <w:right w:val="single" w:sz="2" w:space="0" w:color="000000"/>
            </w:tcBorders>
            <w:shd w:val="clear" w:color="auto" w:fill="D9E2F3"/>
            <w:tcMar>
              <w:top w:w="0" w:type="dxa"/>
              <w:left w:w="0" w:type="dxa"/>
              <w:bottom w:w="0" w:type="dxa"/>
              <w:right w:w="0" w:type="dxa"/>
            </w:tcMar>
            <w:vAlign w:val="center"/>
          </w:tcPr>
          <w:p w14:paraId="59202748" w14:textId="10950E8F" w:rsidR="00FD780D" w:rsidRPr="008D42B6" w:rsidRDefault="00FD780D" w:rsidP="00E75949">
            <w:pPr>
              <w:spacing w:after="0"/>
              <w:ind w:left="80" w:right="80"/>
              <w:jc w:val="left"/>
              <w:rPr>
                <w:b/>
              </w:rPr>
            </w:pPr>
            <w:r>
              <w:rPr>
                <w:b/>
              </w:rPr>
              <w:t>2</w:t>
            </w:r>
            <w:r w:rsidRPr="008D42B6">
              <w:rPr>
                <w:b/>
              </w:rPr>
              <w:t xml:space="preserve"> - Valeur technique </w:t>
            </w:r>
            <w:r w:rsidR="00BA37DF">
              <w:rPr>
                <w:b/>
              </w:rPr>
              <w:t>des prestations</w:t>
            </w:r>
          </w:p>
        </w:tc>
        <w:tc>
          <w:tcPr>
            <w:tcW w:w="1843" w:type="dxa"/>
            <w:tcBorders>
              <w:top w:val="single" w:sz="2" w:space="0" w:color="000000"/>
              <w:left w:val="single" w:sz="2" w:space="0" w:color="000000"/>
              <w:bottom w:val="single" w:sz="2" w:space="0" w:color="000000"/>
              <w:right w:val="single" w:sz="2" w:space="0" w:color="000000"/>
            </w:tcBorders>
            <w:shd w:val="clear" w:color="auto" w:fill="D9E2F3"/>
            <w:tcMar>
              <w:top w:w="0" w:type="dxa"/>
              <w:left w:w="0" w:type="dxa"/>
              <w:bottom w:w="0" w:type="dxa"/>
              <w:right w:w="0" w:type="dxa"/>
            </w:tcMar>
            <w:vAlign w:val="center"/>
          </w:tcPr>
          <w:p w14:paraId="418FCF85" w14:textId="4D079C73" w:rsidR="00FD780D" w:rsidRPr="00E831F1" w:rsidRDefault="00904CCE" w:rsidP="00E75949">
            <w:pPr>
              <w:spacing w:after="0"/>
              <w:ind w:left="80" w:right="80"/>
              <w:jc w:val="center"/>
              <w:rPr>
                <w:b/>
              </w:rPr>
            </w:pPr>
            <w:r>
              <w:rPr>
                <w:b/>
                <w:bCs/>
              </w:rPr>
              <w:t>4</w:t>
            </w:r>
            <w:r w:rsidR="00C81944">
              <w:rPr>
                <w:b/>
                <w:bCs/>
              </w:rPr>
              <w:t>5</w:t>
            </w:r>
            <w:r w:rsidR="00FD780D" w:rsidRPr="00E831F1">
              <w:rPr>
                <w:b/>
                <w:bCs/>
              </w:rPr>
              <w:t xml:space="preserve"> %</w:t>
            </w:r>
          </w:p>
        </w:tc>
      </w:tr>
      <w:tr w:rsidR="00FD780D" w14:paraId="78CAC976" w14:textId="77777777" w:rsidTr="00E75949">
        <w:trPr>
          <w:trHeight w:hRule="exact" w:val="510"/>
          <w:jc w:val="center"/>
        </w:trPr>
        <w:tc>
          <w:tcPr>
            <w:tcW w:w="793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14:paraId="6ABE3B52" w14:textId="6D9EF7AD" w:rsidR="00FD780D" w:rsidRPr="00605293" w:rsidRDefault="00FD780D" w:rsidP="00E75949">
            <w:pPr>
              <w:spacing w:after="100" w:afterAutospacing="1"/>
              <w:ind w:left="313" w:right="249"/>
              <w:rPr>
                <w:b/>
                <w:i/>
              </w:rPr>
            </w:pPr>
            <w:r w:rsidRPr="00605293">
              <w:rPr>
                <w:rFonts w:cs="KoHo"/>
                <w:b/>
                <w:i/>
                <w:u w:val="single"/>
              </w:rPr>
              <w:t>Sous-critère 2.1</w:t>
            </w:r>
            <w:r w:rsidRPr="00BA37DF">
              <w:rPr>
                <w:rFonts w:cs="KoHo"/>
                <w:b/>
                <w:i/>
              </w:rPr>
              <w:t> :</w:t>
            </w:r>
            <w:r w:rsidRPr="00605293">
              <w:rPr>
                <w:rFonts w:cs="KoHo"/>
                <w:b/>
                <w:i/>
              </w:rPr>
              <w:t> </w:t>
            </w:r>
            <w:r w:rsidRPr="00605293">
              <w:rPr>
                <w:rFonts w:cs="KoHo"/>
                <w:bCs/>
              </w:rPr>
              <w:t>Organisation</w:t>
            </w:r>
            <w:r w:rsidR="00F444D2">
              <w:rPr>
                <w:rFonts w:cs="KoHo"/>
                <w:bCs/>
              </w:rPr>
              <w:t>, méthodologie e</w:t>
            </w:r>
            <w:r w:rsidRPr="00605293">
              <w:rPr>
                <w:rFonts w:cs="KoHo"/>
                <w:bCs/>
              </w:rPr>
              <w:t>t moyens consacrés aux phases d’initialisation et de réversibilité</w:t>
            </w:r>
            <w:r w:rsidR="00BA37DF">
              <w:rPr>
                <w:rFonts w:cs="KoHo"/>
                <w:bCs/>
              </w:rPr>
              <w:t xml:space="preserve"> (items 1.1 et 1.2)</w:t>
            </w:r>
          </w:p>
        </w:tc>
        <w:tc>
          <w:tcPr>
            <w:tcW w:w="184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14:paraId="1EF6B001" w14:textId="68EDD004" w:rsidR="00FD780D" w:rsidRPr="00605293" w:rsidRDefault="00F444D2" w:rsidP="00E75949">
            <w:pPr>
              <w:spacing w:after="100" w:afterAutospacing="1"/>
              <w:ind w:left="313" w:right="249"/>
              <w:jc w:val="center"/>
              <w:rPr>
                <w:b/>
                <w:i/>
                <w:u w:val="single"/>
              </w:rPr>
            </w:pPr>
            <w:r>
              <w:rPr>
                <w:rFonts w:cs="KoHo"/>
                <w:i/>
              </w:rPr>
              <w:t>2</w:t>
            </w:r>
            <w:r w:rsidR="00FD780D" w:rsidRPr="00605293">
              <w:rPr>
                <w:rFonts w:cs="KoHo"/>
                <w:i/>
              </w:rPr>
              <w:t xml:space="preserve"> points</w:t>
            </w:r>
          </w:p>
        </w:tc>
      </w:tr>
      <w:tr w:rsidR="00FD780D" w14:paraId="7F8D73A7" w14:textId="77777777" w:rsidTr="00C81944">
        <w:trPr>
          <w:trHeight w:hRule="exact" w:val="614"/>
          <w:jc w:val="center"/>
        </w:trPr>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69FAF6D" w14:textId="5C406D74" w:rsidR="00FD780D" w:rsidRPr="00605293" w:rsidRDefault="00FD780D" w:rsidP="00E75949">
            <w:pPr>
              <w:spacing w:after="100" w:afterAutospacing="1"/>
              <w:ind w:left="313" w:right="249"/>
              <w:rPr>
                <w:b/>
                <w:bCs/>
                <w:i/>
              </w:rPr>
            </w:pPr>
            <w:r w:rsidRPr="00FD780D">
              <w:rPr>
                <w:rFonts w:eastAsia="Century" w:cs="Calibri"/>
                <w:b/>
                <w:color w:val="000000"/>
                <w:u w:val="single"/>
              </w:rPr>
              <w:t>Sous-critère 2.2</w:t>
            </w:r>
            <w:r w:rsidRPr="00FD780D">
              <w:rPr>
                <w:rFonts w:eastAsia="Century" w:cs="Calibri"/>
                <w:b/>
                <w:color w:val="000000"/>
              </w:rPr>
              <w:t xml:space="preserve"> : </w:t>
            </w:r>
            <w:r w:rsidR="00BA37DF" w:rsidRPr="00BA37DF">
              <w:rPr>
                <w:rFonts w:eastAsia="Century" w:cs="Calibri"/>
                <w:bCs/>
                <w:color w:val="000000"/>
              </w:rPr>
              <w:t>Organisation</w:t>
            </w:r>
            <w:r w:rsidR="00F444D2">
              <w:rPr>
                <w:rFonts w:eastAsia="Century" w:cs="Calibri"/>
                <w:bCs/>
                <w:color w:val="000000"/>
              </w:rPr>
              <w:t>, méthodologie</w:t>
            </w:r>
            <w:r w:rsidR="00BA37DF" w:rsidRPr="00BA37DF">
              <w:rPr>
                <w:rFonts w:eastAsia="Century" w:cs="Calibri"/>
                <w:bCs/>
                <w:color w:val="000000"/>
              </w:rPr>
              <w:t xml:space="preserve"> et moyens mis en œuvre pour l’attribution des routes optiques (items 2.1, 2.2 et 2.3)</w:t>
            </w:r>
          </w:p>
        </w:tc>
        <w:tc>
          <w:tcPr>
            <w:tcW w:w="1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719B04F" w14:textId="580D31E6" w:rsidR="00FD780D" w:rsidRPr="00605293" w:rsidRDefault="00DA52A9" w:rsidP="00E75949">
            <w:pPr>
              <w:spacing w:after="100" w:afterAutospacing="1"/>
              <w:ind w:left="80" w:right="80"/>
              <w:jc w:val="center"/>
              <w:rPr>
                <w:i/>
              </w:rPr>
            </w:pPr>
            <w:r>
              <w:rPr>
                <w:rFonts w:eastAsia="Century" w:cs="Calibri"/>
                <w:i/>
              </w:rPr>
              <w:t>10</w:t>
            </w:r>
            <w:r w:rsidRPr="00605293">
              <w:rPr>
                <w:rFonts w:eastAsia="Century" w:cs="Calibri"/>
                <w:i/>
              </w:rPr>
              <w:t xml:space="preserve"> </w:t>
            </w:r>
            <w:r w:rsidR="00FD780D" w:rsidRPr="00605293">
              <w:rPr>
                <w:rFonts w:eastAsia="Century" w:cs="Calibri"/>
                <w:i/>
              </w:rPr>
              <w:t>points</w:t>
            </w:r>
          </w:p>
        </w:tc>
      </w:tr>
      <w:tr w:rsidR="00FD780D" w14:paraId="0B8E64CA" w14:textId="77777777" w:rsidTr="00C81944">
        <w:trPr>
          <w:trHeight w:hRule="exact" w:val="566"/>
          <w:jc w:val="center"/>
        </w:trPr>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9ACD45" w14:textId="0588A2C7" w:rsidR="00FD780D" w:rsidRPr="00833EC3" w:rsidRDefault="00FD780D" w:rsidP="00E75949">
            <w:pPr>
              <w:spacing w:after="100" w:afterAutospacing="1"/>
              <w:ind w:left="313" w:right="249"/>
              <w:rPr>
                <w:b/>
                <w:bCs/>
                <w:i/>
              </w:rPr>
            </w:pPr>
            <w:r w:rsidRPr="00FD780D">
              <w:rPr>
                <w:rFonts w:eastAsia="Century" w:cs="Calibri"/>
                <w:b/>
                <w:color w:val="000000"/>
                <w:u w:val="single"/>
              </w:rPr>
              <w:t>Sous-critère 2.3</w:t>
            </w:r>
            <w:r w:rsidRPr="00FD780D">
              <w:rPr>
                <w:rFonts w:eastAsia="Century" w:cs="Calibri"/>
                <w:b/>
                <w:color w:val="000000"/>
              </w:rPr>
              <w:t xml:space="preserve"> : </w:t>
            </w:r>
            <w:r w:rsidR="00BA37DF" w:rsidRPr="00BA37DF">
              <w:rPr>
                <w:rFonts w:eastAsia="Century" w:cs="Calibri"/>
                <w:bCs/>
                <w:color w:val="000000"/>
              </w:rPr>
              <w:t xml:space="preserve">Organisation </w:t>
            </w:r>
            <w:r w:rsidR="00F444D2">
              <w:rPr>
                <w:rFonts w:eastAsia="Century" w:cs="Calibri"/>
                <w:bCs/>
                <w:color w:val="000000"/>
              </w:rPr>
              <w:t xml:space="preserve">et méthodologie </w:t>
            </w:r>
            <w:r w:rsidR="00BA37DF" w:rsidRPr="00BA37DF">
              <w:rPr>
                <w:rFonts w:eastAsia="Century" w:cs="Calibri"/>
                <w:bCs/>
                <w:color w:val="000000"/>
              </w:rPr>
              <w:t>de l’assistance téléphonique (hotline) pour l’attribution des routes optiques (item 2.4)</w:t>
            </w:r>
          </w:p>
        </w:tc>
        <w:tc>
          <w:tcPr>
            <w:tcW w:w="1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C1B6CA" w14:textId="0D40297D" w:rsidR="00FD780D" w:rsidRPr="00605293" w:rsidRDefault="00F444D2" w:rsidP="00E75949">
            <w:pPr>
              <w:spacing w:after="100" w:afterAutospacing="1"/>
              <w:ind w:left="80" w:right="80"/>
              <w:jc w:val="center"/>
              <w:rPr>
                <w:i/>
              </w:rPr>
            </w:pPr>
            <w:r>
              <w:rPr>
                <w:rFonts w:eastAsia="Century" w:cs="Calibri"/>
                <w:i/>
              </w:rPr>
              <w:t>1</w:t>
            </w:r>
            <w:r w:rsidR="00DA52A9">
              <w:rPr>
                <w:rFonts w:eastAsia="Century" w:cs="Calibri"/>
                <w:i/>
              </w:rPr>
              <w:t>8</w:t>
            </w:r>
            <w:r w:rsidR="00FD780D" w:rsidRPr="00605293">
              <w:rPr>
                <w:rFonts w:eastAsia="Century" w:cs="Calibri"/>
                <w:i/>
              </w:rPr>
              <w:t xml:space="preserve"> points</w:t>
            </w:r>
          </w:p>
        </w:tc>
      </w:tr>
      <w:tr w:rsidR="00BA37DF" w14:paraId="65286A58" w14:textId="77777777" w:rsidTr="00E75949">
        <w:trPr>
          <w:trHeight w:hRule="exact" w:val="737"/>
          <w:jc w:val="center"/>
        </w:trPr>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A191ED2" w14:textId="38B5ADB8" w:rsidR="00BA37DF" w:rsidRPr="00FD780D" w:rsidRDefault="00BA37DF" w:rsidP="00E75949">
            <w:pPr>
              <w:spacing w:after="100" w:afterAutospacing="1"/>
              <w:ind w:left="313" w:right="249"/>
              <w:rPr>
                <w:rFonts w:eastAsia="Century" w:cs="Calibri"/>
                <w:b/>
                <w:color w:val="000000"/>
                <w:u w:val="single"/>
              </w:rPr>
            </w:pPr>
            <w:r w:rsidRPr="00FD780D">
              <w:rPr>
                <w:rFonts w:eastAsia="Century" w:cs="Calibri"/>
                <w:b/>
                <w:color w:val="000000"/>
                <w:u w:val="single"/>
              </w:rPr>
              <w:t>Sous-critère 2.</w:t>
            </w:r>
            <w:r>
              <w:rPr>
                <w:rFonts w:eastAsia="Century" w:cs="Calibri"/>
                <w:b/>
                <w:color w:val="000000"/>
                <w:u w:val="single"/>
              </w:rPr>
              <w:t>4</w:t>
            </w:r>
            <w:r w:rsidRPr="00FD780D">
              <w:rPr>
                <w:rFonts w:eastAsia="Century" w:cs="Calibri"/>
                <w:b/>
                <w:color w:val="000000"/>
              </w:rPr>
              <w:t xml:space="preserve"> : </w:t>
            </w:r>
            <w:r w:rsidRPr="00BA37DF">
              <w:rPr>
                <w:rFonts w:eastAsia="Century" w:cs="Calibri"/>
                <w:bCs/>
                <w:color w:val="000000"/>
              </w:rPr>
              <w:t xml:space="preserve">Organisation </w:t>
            </w:r>
            <w:r w:rsidR="00F444D2">
              <w:rPr>
                <w:rFonts w:eastAsia="Century" w:cs="Calibri"/>
                <w:bCs/>
                <w:color w:val="000000"/>
              </w:rPr>
              <w:t xml:space="preserve">et méthodologie </w:t>
            </w:r>
            <w:r w:rsidRPr="00BA37DF">
              <w:rPr>
                <w:rFonts w:eastAsia="Century" w:cs="Calibri"/>
                <w:bCs/>
                <w:color w:val="000000"/>
              </w:rPr>
              <w:t>de l’assistance aux Opérateurs Commerciaux, analyses et expertises complémentaires (items 2.5 et 2.6)</w:t>
            </w:r>
          </w:p>
        </w:tc>
        <w:tc>
          <w:tcPr>
            <w:tcW w:w="1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0C01D15" w14:textId="281DFC4D" w:rsidR="00BA37DF" w:rsidRDefault="00F444D2" w:rsidP="00E75949">
            <w:pPr>
              <w:spacing w:after="100" w:afterAutospacing="1"/>
              <w:ind w:left="80" w:right="80"/>
              <w:jc w:val="center"/>
              <w:rPr>
                <w:rFonts w:eastAsia="Century" w:cs="Calibri"/>
                <w:i/>
              </w:rPr>
            </w:pPr>
            <w:r>
              <w:rPr>
                <w:rFonts w:eastAsia="Century" w:cs="Calibri"/>
                <w:i/>
              </w:rPr>
              <w:t>8</w:t>
            </w:r>
            <w:r w:rsidR="00BA37DF">
              <w:rPr>
                <w:rFonts w:eastAsia="Century" w:cs="Calibri"/>
                <w:i/>
              </w:rPr>
              <w:t xml:space="preserve"> points</w:t>
            </w:r>
          </w:p>
        </w:tc>
      </w:tr>
      <w:tr w:rsidR="00BA37DF" w14:paraId="15377A7F" w14:textId="77777777" w:rsidTr="00E75949">
        <w:trPr>
          <w:trHeight w:hRule="exact" w:val="737"/>
          <w:jc w:val="center"/>
        </w:trPr>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5AFA7A" w14:textId="5475DB37" w:rsidR="00BA37DF" w:rsidRPr="00FD780D" w:rsidRDefault="00BA37DF" w:rsidP="00E75949">
            <w:pPr>
              <w:spacing w:after="100" w:afterAutospacing="1"/>
              <w:ind w:left="313" w:right="249"/>
              <w:rPr>
                <w:rFonts w:eastAsia="Century" w:cs="Calibri"/>
                <w:b/>
                <w:color w:val="000000"/>
                <w:u w:val="single"/>
              </w:rPr>
            </w:pPr>
            <w:r w:rsidRPr="00FD780D">
              <w:rPr>
                <w:rFonts w:eastAsia="Century" w:cs="Calibri"/>
                <w:b/>
                <w:color w:val="000000"/>
                <w:u w:val="single"/>
              </w:rPr>
              <w:t>Sous-critère 2.</w:t>
            </w:r>
            <w:r>
              <w:rPr>
                <w:rFonts w:eastAsia="Century" w:cs="Calibri"/>
                <w:b/>
                <w:color w:val="000000"/>
                <w:u w:val="single"/>
              </w:rPr>
              <w:t>5</w:t>
            </w:r>
            <w:r w:rsidRPr="00FD780D">
              <w:rPr>
                <w:rFonts w:eastAsia="Century" w:cs="Calibri"/>
                <w:b/>
                <w:color w:val="000000"/>
              </w:rPr>
              <w:t xml:space="preserve"> : </w:t>
            </w:r>
            <w:r w:rsidRPr="00BA37DF">
              <w:rPr>
                <w:rFonts w:eastAsia="Century" w:cs="Calibri"/>
                <w:bCs/>
                <w:color w:val="000000"/>
              </w:rPr>
              <w:t>Organisation technique pour la gestion des relevés de boites aux lettres RBAL, imports de prise et de matrice (items 2.7, 2.8 et 2.9)</w:t>
            </w:r>
          </w:p>
        </w:tc>
        <w:tc>
          <w:tcPr>
            <w:tcW w:w="1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B4806BD" w14:textId="486E8FC9" w:rsidR="00BA37DF" w:rsidRDefault="006343C4" w:rsidP="00E75949">
            <w:pPr>
              <w:spacing w:after="100" w:afterAutospacing="1"/>
              <w:ind w:left="80" w:right="80"/>
              <w:jc w:val="center"/>
              <w:rPr>
                <w:rFonts w:eastAsia="Century" w:cs="Calibri"/>
                <w:i/>
              </w:rPr>
            </w:pPr>
            <w:r>
              <w:rPr>
                <w:rFonts w:eastAsia="Century" w:cs="Calibri"/>
                <w:i/>
              </w:rPr>
              <w:t>5</w:t>
            </w:r>
            <w:r w:rsidR="00BA37DF">
              <w:rPr>
                <w:rFonts w:eastAsia="Century" w:cs="Calibri"/>
                <w:i/>
              </w:rPr>
              <w:t xml:space="preserve"> points</w:t>
            </w:r>
          </w:p>
        </w:tc>
      </w:tr>
      <w:tr w:rsidR="00FD780D" w14:paraId="0D6FCAD1" w14:textId="77777777" w:rsidTr="00380B5C">
        <w:trPr>
          <w:trHeight w:hRule="exact" w:val="868"/>
          <w:jc w:val="center"/>
        </w:trPr>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0BD412B" w14:textId="11CD0A88" w:rsidR="00FD780D" w:rsidRPr="00FD780D" w:rsidRDefault="00FD780D" w:rsidP="00E75949">
            <w:pPr>
              <w:spacing w:after="100" w:afterAutospacing="1"/>
              <w:ind w:left="313" w:right="249"/>
              <w:rPr>
                <w:rFonts w:eastAsia="Century" w:cs="Calibri"/>
                <w:b/>
                <w:color w:val="000000"/>
                <w:u w:val="single"/>
              </w:rPr>
            </w:pPr>
            <w:r w:rsidRPr="00FD780D">
              <w:rPr>
                <w:rFonts w:eastAsia="Century" w:cs="Calibri"/>
                <w:b/>
                <w:color w:val="000000"/>
                <w:u w:val="single"/>
              </w:rPr>
              <w:t>Sous-critère 2.</w:t>
            </w:r>
            <w:r w:rsidR="00BA37DF">
              <w:rPr>
                <w:rFonts w:eastAsia="Century" w:cs="Calibri"/>
                <w:b/>
                <w:color w:val="000000"/>
                <w:u w:val="single"/>
              </w:rPr>
              <w:t>6</w:t>
            </w:r>
            <w:r w:rsidRPr="00FD780D">
              <w:rPr>
                <w:rFonts w:eastAsia="Century" w:cs="Calibri"/>
                <w:b/>
                <w:color w:val="000000"/>
              </w:rPr>
              <w:t xml:space="preserve"> : </w:t>
            </w:r>
            <w:r w:rsidRPr="00FD780D">
              <w:rPr>
                <w:rFonts w:eastAsia="Century" w:cs="Calibri"/>
                <w:bCs/>
                <w:color w:val="000000"/>
              </w:rPr>
              <w:t xml:space="preserve">Démarches et actions mises en œuvre en faveur de l’Environnement de manière concrète et </w:t>
            </w:r>
            <w:r w:rsidRPr="00E629B3">
              <w:rPr>
                <w:rFonts w:eastAsia="Century" w:cs="Calibri"/>
                <w:b/>
                <w:color w:val="000000"/>
                <w:u w:val="single"/>
              </w:rPr>
              <w:t xml:space="preserve">en lien </w:t>
            </w:r>
            <w:r w:rsidR="00E629B3" w:rsidRPr="00E629B3">
              <w:rPr>
                <w:rFonts w:eastAsia="Century" w:cs="Calibri"/>
                <w:b/>
                <w:color w:val="000000"/>
                <w:u w:val="single"/>
              </w:rPr>
              <w:t>direct</w:t>
            </w:r>
            <w:r w:rsidR="00E629B3">
              <w:rPr>
                <w:rFonts w:eastAsia="Century" w:cs="Calibri"/>
                <w:bCs/>
                <w:color w:val="000000"/>
              </w:rPr>
              <w:t xml:space="preserve"> </w:t>
            </w:r>
            <w:r w:rsidRPr="00FD780D">
              <w:rPr>
                <w:rFonts w:eastAsia="Century" w:cs="Calibri"/>
                <w:bCs/>
                <w:color w:val="000000"/>
              </w:rPr>
              <w:t>avec les prestations de l’accord-cadre</w:t>
            </w:r>
          </w:p>
        </w:tc>
        <w:tc>
          <w:tcPr>
            <w:tcW w:w="18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779F9C5" w14:textId="55841F4A" w:rsidR="00FD780D" w:rsidRPr="00605293" w:rsidRDefault="00F63E93" w:rsidP="00E75949">
            <w:pPr>
              <w:spacing w:after="100" w:afterAutospacing="1"/>
              <w:ind w:left="80" w:right="80"/>
              <w:jc w:val="center"/>
              <w:rPr>
                <w:rFonts w:eastAsia="Century" w:cs="Calibri"/>
                <w:i/>
              </w:rPr>
            </w:pPr>
            <w:r>
              <w:rPr>
                <w:rFonts w:eastAsia="Century" w:cs="Calibri"/>
                <w:i/>
              </w:rPr>
              <w:t>2</w:t>
            </w:r>
            <w:r w:rsidR="00FD780D" w:rsidRPr="00833EC3">
              <w:rPr>
                <w:rFonts w:eastAsia="Century" w:cs="Calibri"/>
                <w:i/>
              </w:rPr>
              <w:t xml:space="preserve"> points</w:t>
            </w:r>
          </w:p>
        </w:tc>
      </w:tr>
      <w:bookmarkEnd w:id="80"/>
    </w:tbl>
    <w:p w14:paraId="3F1B8646" w14:textId="77777777" w:rsidR="006541DC" w:rsidRDefault="006541DC" w:rsidP="00C81944">
      <w:pPr>
        <w:spacing w:after="0" w:line="253" w:lineRule="exact"/>
        <w:ind w:left="40" w:right="40"/>
        <w:rPr>
          <w:rFonts w:cs="KoHo"/>
        </w:rPr>
      </w:pPr>
    </w:p>
    <w:p w14:paraId="03AD95C3" w14:textId="77777777" w:rsidR="00AA3268" w:rsidRPr="005D1752" w:rsidRDefault="009F7302" w:rsidP="009F7302">
      <w:pPr>
        <w:spacing w:line="253" w:lineRule="exact"/>
        <w:ind w:left="40" w:right="40"/>
        <w:rPr>
          <w:rFonts w:cs="KoHo"/>
        </w:rPr>
      </w:pPr>
      <w:r w:rsidRPr="005D1752">
        <w:rPr>
          <w:rFonts w:cs="KoHo"/>
        </w:rPr>
        <w:t xml:space="preserve">Le critère « </w:t>
      </w:r>
      <w:r w:rsidRPr="005D1752">
        <w:rPr>
          <w:rFonts w:cs="KoHo"/>
          <w:b/>
        </w:rPr>
        <w:t>prix des prestations</w:t>
      </w:r>
      <w:r w:rsidRPr="005D1752">
        <w:rPr>
          <w:rFonts w:cs="KoHo"/>
        </w:rPr>
        <w:t xml:space="preserve"> »</w:t>
      </w:r>
      <w:r w:rsidR="00E009F8" w:rsidRPr="005D1752">
        <w:rPr>
          <w:rFonts w:cs="KoHo"/>
        </w:rPr>
        <w:t xml:space="preserve"> </w:t>
      </w:r>
      <w:r w:rsidR="00B723E9" w:rsidRPr="005D1752">
        <w:rPr>
          <w:rFonts w:cs="KoHo"/>
        </w:rPr>
        <w:t>s</w:t>
      </w:r>
      <w:r w:rsidRPr="005D1752">
        <w:rPr>
          <w:rFonts w:cs="KoHo"/>
        </w:rPr>
        <w:t xml:space="preserve">era jugé à partir </w:t>
      </w:r>
      <w:r w:rsidR="00AA3268" w:rsidRPr="005D1752">
        <w:rPr>
          <w:rFonts w:cs="KoHo"/>
        </w:rPr>
        <w:t>d</w:t>
      </w:r>
      <w:r w:rsidR="003C5DEC" w:rsidRPr="005D1752">
        <w:rPr>
          <w:rFonts w:cs="KoHo"/>
        </w:rPr>
        <w:t xml:space="preserve">u montant total du détail quantitatif estimatif résultant de l’application des prix unitaires </w:t>
      </w:r>
      <w:r w:rsidR="00AA3268" w:rsidRPr="005D1752">
        <w:rPr>
          <w:rFonts w:cs="KoHo"/>
        </w:rPr>
        <w:t xml:space="preserve">que propose le candidat </w:t>
      </w:r>
      <w:r w:rsidR="003C5DEC" w:rsidRPr="005D1752">
        <w:rPr>
          <w:rFonts w:cs="KoHo"/>
        </w:rPr>
        <w:t>aux quantités, non contractuelles, utilisées pour la comparaison des offres</w:t>
      </w:r>
      <w:r w:rsidR="00AA3268" w:rsidRPr="005D1752">
        <w:rPr>
          <w:rFonts w:cs="KoHo"/>
        </w:rPr>
        <w:t>.</w:t>
      </w:r>
    </w:p>
    <w:p w14:paraId="35571050" w14:textId="2C60B10E" w:rsidR="00213B78" w:rsidRPr="005D1752" w:rsidRDefault="00213B78" w:rsidP="00C81944">
      <w:pPr>
        <w:pStyle w:val="ParagrapheIndent2"/>
        <w:spacing w:after="120" w:line="240" w:lineRule="exact"/>
        <w:rPr>
          <w:rFonts w:ascii="Century Gothic" w:hAnsi="Century Gothic" w:cs="KoHo"/>
          <w:color w:val="000000"/>
          <w:lang w:val="fr-FR"/>
        </w:rPr>
      </w:pPr>
      <w:r w:rsidRPr="005D1752">
        <w:rPr>
          <w:rFonts w:ascii="Century Gothic" w:hAnsi="Century Gothic" w:cs="KoHo"/>
          <w:color w:val="000000"/>
          <w:lang w:val="fr-FR"/>
        </w:rPr>
        <w:t xml:space="preserve">Une note sera attribuée de </w:t>
      </w:r>
      <w:r w:rsidR="00B33C1F" w:rsidRPr="005D1752">
        <w:rPr>
          <w:rFonts w:ascii="Century Gothic" w:hAnsi="Century Gothic" w:cs="KoHo"/>
          <w:color w:val="000000"/>
          <w:lang w:val="fr-FR"/>
        </w:rPr>
        <w:t>0</w:t>
      </w:r>
      <w:r w:rsidRPr="005D1752">
        <w:rPr>
          <w:rFonts w:ascii="Century Gothic" w:hAnsi="Century Gothic" w:cs="KoHo"/>
          <w:color w:val="000000"/>
          <w:lang w:val="fr-FR"/>
        </w:rPr>
        <w:t xml:space="preserve"> à </w:t>
      </w:r>
      <w:r w:rsidR="00C81944">
        <w:rPr>
          <w:rFonts w:ascii="Century Gothic" w:hAnsi="Century Gothic" w:cs="KoHo"/>
          <w:color w:val="000000"/>
          <w:lang w:val="fr-FR"/>
        </w:rPr>
        <w:t>55</w:t>
      </w:r>
      <w:r w:rsidRPr="005D1752">
        <w:rPr>
          <w:rFonts w:ascii="Century Gothic" w:hAnsi="Century Gothic" w:cs="KoHo"/>
          <w:color w:val="000000"/>
          <w:lang w:val="fr-FR"/>
        </w:rPr>
        <w:t xml:space="preserve"> à chaque offre selon le calcul suivant :</w:t>
      </w:r>
    </w:p>
    <w:p w14:paraId="6819A8EC" w14:textId="4B4A0EE5" w:rsidR="00213B78" w:rsidRPr="005D1752" w:rsidRDefault="00213B78" w:rsidP="00C81944">
      <w:pPr>
        <w:pStyle w:val="ParagrapheIndent2"/>
        <w:spacing w:after="120" w:line="240" w:lineRule="exact"/>
        <w:jc w:val="center"/>
        <w:rPr>
          <w:rFonts w:ascii="Century Gothic" w:hAnsi="Century Gothic" w:cs="KoHo"/>
          <w:color w:val="000000"/>
          <w:lang w:val="fr-FR"/>
        </w:rPr>
      </w:pPr>
      <w:r w:rsidRPr="005D1752">
        <w:rPr>
          <w:rFonts w:ascii="Century Gothic" w:hAnsi="Century Gothic" w:cs="KoHo"/>
          <w:color w:val="000000"/>
          <w:lang w:val="fr-FR"/>
        </w:rPr>
        <w:t xml:space="preserve">Note de Y = </w:t>
      </w:r>
      <w:r w:rsidR="00C81944">
        <w:rPr>
          <w:rFonts w:ascii="Century Gothic" w:hAnsi="Century Gothic" w:cs="KoHo"/>
          <w:color w:val="000000"/>
          <w:lang w:val="fr-FR"/>
        </w:rPr>
        <w:t>55</w:t>
      </w:r>
      <w:r w:rsidRPr="005D1752">
        <w:rPr>
          <w:rFonts w:ascii="Century Gothic" w:hAnsi="Century Gothic" w:cs="KoHo"/>
          <w:color w:val="000000"/>
          <w:lang w:val="fr-FR"/>
        </w:rPr>
        <w:t xml:space="preserve"> x (offre la plus basse / offre du candidat Y)</w:t>
      </w:r>
    </w:p>
    <w:p w14:paraId="3B725A19" w14:textId="5228CBA2" w:rsidR="00BA0952" w:rsidRPr="005D1752" w:rsidRDefault="00C81944" w:rsidP="00BA0952">
      <w:pPr>
        <w:pStyle w:val="ParagrapheIndent2"/>
        <w:spacing w:after="240" w:line="240" w:lineRule="exact"/>
        <w:ind w:left="20" w:right="20"/>
        <w:jc w:val="center"/>
        <w:rPr>
          <w:rFonts w:ascii="Century Gothic" w:hAnsi="Century Gothic" w:cs="KoHo"/>
          <w:color w:val="000000"/>
          <w:lang w:val="fr-FR"/>
        </w:rPr>
      </w:pPr>
      <w:r>
        <w:rPr>
          <w:rFonts w:ascii="Century Gothic" w:hAnsi="Century Gothic" w:cs="KoHo"/>
          <w:color w:val="000000"/>
          <w:lang w:val="fr-FR"/>
        </w:rPr>
        <w:t>55</w:t>
      </w:r>
      <w:r w:rsidR="00213B78" w:rsidRPr="005D1752">
        <w:rPr>
          <w:rFonts w:ascii="Century Gothic" w:hAnsi="Century Gothic" w:cs="KoHo"/>
          <w:color w:val="000000"/>
          <w:lang w:val="fr-FR"/>
        </w:rPr>
        <w:t xml:space="preserve"> = note maximale</w:t>
      </w:r>
    </w:p>
    <w:p w14:paraId="2A38EFD8" w14:textId="0B63D8AC" w:rsidR="00380B5C" w:rsidRPr="00C81944" w:rsidRDefault="00111D4A" w:rsidP="00C81944">
      <w:pPr>
        <w:spacing w:before="360" w:line="253" w:lineRule="exact"/>
        <w:ind w:left="40" w:right="40"/>
        <w:rPr>
          <w:rFonts w:cs="KoHo"/>
        </w:rPr>
      </w:pPr>
      <w:r w:rsidRPr="005D1752">
        <w:rPr>
          <w:rFonts w:cs="KoHo"/>
        </w:rPr>
        <w:t>L</w:t>
      </w:r>
      <w:r w:rsidR="00E14D34" w:rsidRPr="005D1752">
        <w:rPr>
          <w:rFonts w:cs="KoHo"/>
        </w:rPr>
        <w:t>e</w:t>
      </w:r>
      <w:r w:rsidRPr="005D1752">
        <w:rPr>
          <w:rFonts w:cs="KoHo"/>
        </w:rPr>
        <w:t xml:space="preserve"> critère « </w:t>
      </w:r>
      <w:r w:rsidRPr="005D1752">
        <w:rPr>
          <w:rFonts w:cs="KoHo"/>
          <w:b/>
        </w:rPr>
        <w:t>valeur technique</w:t>
      </w:r>
      <w:r w:rsidR="00B8052A" w:rsidRPr="005D1752">
        <w:rPr>
          <w:rFonts w:cs="KoHo"/>
          <w:b/>
        </w:rPr>
        <w:t xml:space="preserve"> des prestations</w:t>
      </w:r>
      <w:r w:rsidR="000A1056" w:rsidRPr="005D1752">
        <w:rPr>
          <w:rFonts w:cs="KoHo"/>
          <w:b/>
        </w:rPr>
        <w:t xml:space="preserve"> </w:t>
      </w:r>
      <w:r w:rsidRPr="005D1752">
        <w:rPr>
          <w:rFonts w:cs="KoHo"/>
        </w:rPr>
        <w:t xml:space="preserve">» sera jugé à partir </w:t>
      </w:r>
      <w:r w:rsidR="00F51B82" w:rsidRPr="005D1752">
        <w:rPr>
          <w:rFonts w:cs="KoHo"/>
        </w:rPr>
        <w:t>du mémoire technique</w:t>
      </w:r>
      <w:r w:rsidR="006D1D66" w:rsidRPr="005D1752">
        <w:rPr>
          <w:rFonts w:cs="KoHo"/>
        </w:rPr>
        <w:t xml:space="preserve">. Une note de </w:t>
      </w:r>
      <w:r w:rsidR="00B33C1F" w:rsidRPr="005D1752">
        <w:rPr>
          <w:rFonts w:cs="KoHo"/>
        </w:rPr>
        <w:t>0</w:t>
      </w:r>
      <w:r w:rsidR="006D1D66" w:rsidRPr="005D1752">
        <w:rPr>
          <w:rFonts w:cs="KoHo"/>
        </w:rPr>
        <w:t xml:space="preserve"> à </w:t>
      </w:r>
      <w:r w:rsidR="006343C4">
        <w:rPr>
          <w:rFonts w:cs="KoHo"/>
        </w:rPr>
        <w:t>4</w:t>
      </w:r>
      <w:r w:rsidR="00C81944">
        <w:rPr>
          <w:rFonts w:cs="KoHo"/>
        </w:rPr>
        <w:t>5</w:t>
      </w:r>
      <w:r w:rsidR="006D1D66" w:rsidRPr="005D1752">
        <w:rPr>
          <w:rFonts w:cs="KoHo"/>
        </w:rPr>
        <w:t xml:space="preserve"> sera attribuée en fonction de la qualité et de la pe</w:t>
      </w:r>
      <w:r w:rsidR="006E5F95" w:rsidRPr="005D1752">
        <w:rPr>
          <w:rFonts w:cs="KoHo"/>
        </w:rPr>
        <w:t>r</w:t>
      </w:r>
      <w:r w:rsidR="006D1D66" w:rsidRPr="005D1752">
        <w:rPr>
          <w:rFonts w:cs="KoHo"/>
        </w:rPr>
        <w:t>tinence de son contenu.</w:t>
      </w:r>
    </w:p>
    <w:p w14:paraId="26836B97" w14:textId="4181C395" w:rsidR="00165D4C" w:rsidRPr="005D1752" w:rsidRDefault="00165D4C" w:rsidP="00165D4C">
      <w:pPr>
        <w:rPr>
          <w:rFonts w:eastAsia="Century" w:cs="KoHo"/>
          <w:color w:val="000000"/>
        </w:rPr>
      </w:pPr>
      <w:r w:rsidRPr="005D1752">
        <w:rPr>
          <w:rFonts w:eastAsia="Century" w:cs="KoHo"/>
          <w:color w:val="000000"/>
        </w:rPr>
        <w:t>Il comprend les sous-critères définis ci-après :</w:t>
      </w:r>
    </w:p>
    <w:p w14:paraId="1AC33941" w14:textId="236EC58A" w:rsidR="00213B78" w:rsidRPr="00AD60A5" w:rsidRDefault="00165D4C" w:rsidP="007B07F3">
      <w:pPr>
        <w:spacing w:after="0"/>
        <w:rPr>
          <w:rFonts w:cs="KoHo"/>
          <w:color w:val="000000"/>
          <w:szCs w:val="22"/>
          <w:u w:val="single"/>
        </w:rPr>
      </w:pPr>
      <w:r w:rsidRPr="00AD60A5">
        <w:rPr>
          <w:rFonts w:cs="KoHo"/>
          <w:color w:val="000000"/>
          <w:szCs w:val="22"/>
          <w:u w:val="single"/>
        </w:rPr>
        <w:t xml:space="preserve">Sous-critère </w:t>
      </w:r>
      <w:r w:rsidR="00BA56B6" w:rsidRPr="00AD60A5">
        <w:rPr>
          <w:rFonts w:cs="KoHo"/>
          <w:color w:val="000000"/>
          <w:szCs w:val="22"/>
          <w:u w:val="single"/>
        </w:rPr>
        <w:t>2.</w:t>
      </w:r>
      <w:r w:rsidRPr="00AD60A5">
        <w:rPr>
          <w:rFonts w:cs="KoHo"/>
          <w:color w:val="000000"/>
          <w:szCs w:val="22"/>
          <w:u w:val="single"/>
        </w:rPr>
        <w:t>1</w:t>
      </w:r>
      <w:r w:rsidR="00213B78" w:rsidRPr="00AD60A5">
        <w:rPr>
          <w:rFonts w:cs="KoHo"/>
          <w:color w:val="000000"/>
          <w:szCs w:val="22"/>
          <w:u w:val="single"/>
        </w:rPr>
        <w:t xml:space="preserve"> : </w:t>
      </w:r>
      <w:r w:rsidR="002E20D5" w:rsidRPr="00AD60A5">
        <w:rPr>
          <w:rFonts w:cs="KoHo"/>
          <w:szCs w:val="22"/>
          <w:u w:val="single"/>
        </w:rPr>
        <w:t>Organisation</w:t>
      </w:r>
      <w:r w:rsidR="007046E7">
        <w:rPr>
          <w:rFonts w:cs="KoHo"/>
          <w:szCs w:val="22"/>
          <w:u w:val="single"/>
        </w:rPr>
        <w:t>, méthodologie</w:t>
      </w:r>
      <w:r w:rsidR="002E20D5" w:rsidRPr="00AD60A5">
        <w:rPr>
          <w:rFonts w:cs="KoHo"/>
          <w:szCs w:val="22"/>
          <w:u w:val="single"/>
        </w:rPr>
        <w:t xml:space="preserve"> </w:t>
      </w:r>
      <w:r w:rsidR="00BA37DF" w:rsidRPr="00AD60A5">
        <w:rPr>
          <w:rFonts w:cs="KoHo"/>
          <w:szCs w:val="22"/>
          <w:u w:val="single"/>
        </w:rPr>
        <w:t>et moyens consacrés aux p</w:t>
      </w:r>
      <w:r w:rsidR="00521756" w:rsidRPr="00AD60A5">
        <w:rPr>
          <w:rFonts w:cs="KoHo"/>
          <w:color w:val="000000"/>
          <w:szCs w:val="22"/>
          <w:u w:val="single"/>
        </w:rPr>
        <w:t>hases d’</w:t>
      </w:r>
      <w:r w:rsidR="00624B45" w:rsidRPr="00AD60A5">
        <w:rPr>
          <w:rFonts w:cs="KoHo"/>
          <w:color w:val="000000"/>
          <w:szCs w:val="22"/>
          <w:u w:val="single"/>
        </w:rPr>
        <w:t>initialisation et de réversi</w:t>
      </w:r>
      <w:r w:rsidR="00521756" w:rsidRPr="00AD60A5">
        <w:rPr>
          <w:rFonts w:cs="KoHo"/>
          <w:color w:val="000000"/>
          <w:szCs w:val="22"/>
          <w:u w:val="single"/>
        </w:rPr>
        <w:t>bilité</w:t>
      </w:r>
      <w:r w:rsidR="000905BB" w:rsidRPr="00AD60A5">
        <w:rPr>
          <w:rFonts w:cs="KoHo"/>
          <w:color w:val="000000"/>
          <w:szCs w:val="22"/>
          <w:u w:val="single"/>
        </w:rPr>
        <w:t xml:space="preserve"> (Items 1.1 et 1.2)</w:t>
      </w:r>
      <w:r w:rsidR="000009A2" w:rsidRPr="00AD60A5">
        <w:rPr>
          <w:rFonts w:cs="KoHo"/>
          <w:color w:val="000000"/>
          <w:szCs w:val="22"/>
          <w:u w:val="single"/>
        </w:rPr>
        <w:t xml:space="preserve"> (</w:t>
      </w:r>
      <w:r w:rsidR="006343C4">
        <w:rPr>
          <w:rFonts w:cs="KoHo"/>
          <w:b/>
          <w:bCs/>
          <w:color w:val="000000"/>
          <w:szCs w:val="22"/>
          <w:u w:val="single"/>
        </w:rPr>
        <w:t>2</w:t>
      </w:r>
      <w:r w:rsidR="000009A2" w:rsidRPr="00AD60A5">
        <w:rPr>
          <w:rFonts w:cs="KoHo"/>
          <w:b/>
          <w:color w:val="000000"/>
          <w:szCs w:val="22"/>
          <w:u w:val="single"/>
        </w:rPr>
        <w:t xml:space="preserve"> points</w:t>
      </w:r>
      <w:r w:rsidR="000009A2" w:rsidRPr="00AD60A5">
        <w:rPr>
          <w:rFonts w:cs="KoHo"/>
          <w:color w:val="000000"/>
          <w:szCs w:val="22"/>
          <w:u w:val="single"/>
        </w:rPr>
        <w:t>)</w:t>
      </w:r>
    </w:p>
    <w:p w14:paraId="4E782B55" w14:textId="77777777" w:rsidR="00473A21" w:rsidRPr="00AD60A5" w:rsidRDefault="00473A21" w:rsidP="007B07F3">
      <w:pPr>
        <w:spacing w:after="0"/>
        <w:rPr>
          <w:rFonts w:cs="KoHo"/>
          <w:color w:val="000000"/>
          <w:szCs w:val="22"/>
          <w:u w:val="single"/>
        </w:rPr>
      </w:pPr>
    </w:p>
    <w:p w14:paraId="0EC9D2BD" w14:textId="25D74F7F" w:rsidR="007A5C8C" w:rsidRPr="00AD60A5" w:rsidRDefault="007A5C8C" w:rsidP="009816DA">
      <w:pPr>
        <w:numPr>
          <w:ilvl w:val="0"/>
          <w:numId w:val="22"/>
        </w:numPr>
        <w:spacing w:after="0"/>
        <w:rPr>
          <w:rFonts w:cs="KoHo"/>
          <w:szCs w:val="22"/>
        </w:rPr>
      </w:pPr>
      <w:r w:rsidRPr="00AD60A5">
        <w:rPr>
          <w:rFonts w:cs="KoHo"/>
          <w:szCs w:val="22"/>
        </w:rPr>
        <w:t>Phase d’initialisation : m</w:t>
      </w:r>
      <w:r w:rsidR="00876CE2" w:rsidRPr="00AD60A5">
        <w:rPr>
          <w:rFonts w:cs="KoHo"/>
          <w:szCs w:val="22"/>
        </w:rPr>
        <w:t>oyens humain</w:t>
      </w:r>
      <w:r w:rsidR="00F52DCF" w:rsidRPr="00AD60A5">
        <w:rPr>
          <w:rFonts w:cs="KoHo"/>
          <w:szCs w:val="22"/>
        </w:rPr>
        <w:t>s</w:t>
      </w:r>
      <w:r w:rsidR="00876CE2" w:rsidRPr="00AD60A5">
        <w:rPr>
          <w:rFonts w:cs="KoHo"/>
          <w:szCs w:val="22"/>
        </w:rPr>
        <w:t xml:space="preserve"> </w:t>
      </w:r>
      <w:r w:rsidR="00AF1BFC" w:rsidRPr="00AD60A5">
        <w:rPr>
          <w:rFonts w:cs="KoHo"/>
          <w:szCs w:val="22"/>
        </w:rPr>
        <w:t xml:space="preserve">et matériels </w:t>
      </w:r>
      <w:r w:rsidR="00876CE2" w:rsidRPr="00AD60A5">
        <w:rPr>
          <w:rFonts w:cs="KoHo"/>
          <w:szCs w:val="22"/>
        </w:rPr>
        <w:t>dédié</w:t>
      </w:r>
      <w:r w:rsidR="00F52DCF" w:rsidRPr="00AD60A5">
        <w:rPr>
          <w:rFonts w:cs="KoHo"/>
          <w:szCs w:val="22"/>
        </w:rPr>
        <w:t>s</w:t>
      </w:r>
      <w:r w:rsidRPr="00AD60A5">
        <w:rPr>
          <w:rFonts w:cs="KoHo"/>
          <w:szCs w:val="22"/>
        </w:rPr>
        <w:t xml:space="preserve"> (outils ou logiciel</w:t>
      </w:r>
      <w:r w:rsidR="003C2387">
        <w:rPr>
          <w:rFonts w:cs="KoHo"/>
          <w:szCs w:val="22"/>
        </w:rPr>
        <w:t>s</w:t>
      </w:r>
      <w:r w:rsidRPr="00AD60A5">
        <w:rPr>
          <w:rFonts w:cs="KoHo"/>
          <w:szCs w:val="22"/>
        </w:rPr>
        <w:t>), méthodes d’appropriation des données (planning, documentation, processus, …)</w:t>
      </w:r>
      <w:r w:rsidR="00A14C9E">
        <w:rPr>
          <w:rFonts w:cs="KoHo"/>
          <w:szCs w:val="22"/>
        </w:rPr>
        <w:t xml:space="preserve"> </w:t>
      </w:r>
      <w:r w:rsidR="00D806C2" w:rsidRPr="00AD60A5">
        <w:rPr>
          <w:rFonts w:cs="KoHo"/>
          <w:b/>
          <w:bCs/>
          <w:szCs w:val="22"/>
        </w:rPr>
        <w:t>(</w:t>
      </w:r>
      <w:r w:rsidR="006343C4">
        <w:rPr>
          <w:rFonts w:cs="KoHo"/>
          <w:b/>
          <w:bCs/>
          <w:szCs w:val="22"/>
        </w:rPr>
        <w:t>1</w:t>
      </w:r>
      <w:r w:rsidR="00D806C2" w:rsidRPr="00AD60A5">
        <w:rPr>
          <w:rFonts w:cs="KoHo"/>
          <w:b/>
          <w:bCs/>
          <w:szCs w:val="22"/>
        </w:rPr>
        <w:t xml:space="preserve"> point)</w:t>
      </w:r>
    </w:p>
    <w:p w14:paraId="6765251B" w14:textId="18597ED3" w:rsidR="00876CE2" w:rsidRPr="00380B5C" w:rsidRDefault="007A5C8C" w:rsidP="009816DA">
      <w:pPr>
        <w:numPr>
          <w:ilvl w:val="0"/>
          <w:numId w:val="22"/>
        </w:numPr>
        <w:spacing w:after="0"/>
        <w:rPr>
          <w:rFonts w:cs="KoHo"/>
          <w:szCs w:val="22"/>
        </w:rPr>
      </w:pPr>
      <w:r w:rsidRPr="00AD60A5">
        <w:rPr>
          <w:rFonts w:cs="KoHo"/>
          <w:szCs w:val="22"/>
        </w:rPr>
        <w:t>Phase de réversibilité : moy</w:t>
      </w:r>
      <w:r w:rsidR="00A07763" w:rsidRPr="00AD60A5">
        <w:rPr>
          <w:rFonts w:cs="KoHo"/>
          <w:szCs w:val="22"/>
        </w:rPr>
        <w:t>ens humains et matériels dédiés</w:t>
      </w:r>
      <w:r w:rsidRPr="00AD60A5">
        <w:rPr>
          <w:rFonts w:cs="KoHo"/>
          <w:szCs w:val="22"/>
        </w:rPr>
        <w:t xml:space="preserve"> </w:t>
      </w:r>
      <w:r w:rsidR="00AF1BFC" w:rsidRPr="00AD60A5">
        <w:rPr>
          <w:rFonts w:cs="KoHo"/>
          <w:szCs w:val="22"/>
        </w:rPr>
        <w:t>(outils ou logiciel</w:t>
      </w:r>
      <w:r w:rsidR="003C2387">
        <w:rPr>
          <w:rFonts w:cs="KoHo"/>
          <w:szCs w:val="22"/>
        </w:rPr>
        <w:t>s</w:t>
      </w:r>
      <w:r w:rsidRPr="00AD60A5">
        <w:rPr>
          <w:rFonts w:cs="KoHo"/>
          <w:szCs w:val="22"/>
        </w:rPr>
        <w:t xml:space="preserve">) et </w:t>
      </w:r>
      <w:r w:rsidR="00AF1BFC" w:rsidRPr="00AD60A5">
        <w:rPr>
          <w:rFonts w:cs="KoHo"/>
          <w:szCs w:val="22"/>
        </w:rPr>
        <w:t>gestion de la documentation</w:t>
      </w:r>
      <w:r w:rsidR="00D806C2" w:rsidRPr="00AD60A5">
        <w:rPr>
          <w:rFonts w:cs="KoHo"/>
          <w:szCs w:val="22"/>
        </w:rPr>
        <w:t xml:space="preserve"> </w:t>
      </w:r>
      <w:r w:rsidR="00D806C2" w:rsidRPr="00AD60A5">
        <w:rPr>
          <w:rFonts w:cs="KoHo"/>
          <w:b/>
          <w:bCs/>
          <w:szCs w:val="22"/>
        </w:rPr>
        <w:t>(</w:t>
      </w:r>
      <w:r w:rsidR="006343C4">
        <w:rPr>
          <w:rFonts w:cs="KoHo"/>
          <w:b/>
          <w:bCs/>
          <w:szCs w:val="22"/>
        </w:rPr>
        <w:t>1</w:t>
      </w:r>
      <w:r w:rsidR="00D806C2" w:rsidRPr="00AD60A5">
        <w:rPr>
          <w:rFonts w:cs="KoHo"/>
          <w:b/>
          <w:bCs/>
          <w:szCs w:val="22"/>
        </w:rPr>
        <w:t xml:space="preserve"> point)</w:t>
      </w:r>
    </w:p>
    <w:p w14:paraId="5FA3C060" w14:textId="77777777" w:rsidR="00380B5C" w:rsidRPr="00AD60A5" w:rsidRDefault="00380B5C" w:rsidP="00380B5C">
      <w:pPr>
        <w:spacing w:after="0"/>
        <w:rPr>
          <w:rFonts w:cs="KoHo"/>
          <w:szCs w:val="22"/>
        </w:rPr>
      </w:pPr>
    </w:p>
    <w:p w14:paraId="3D6D4B82" w14:textId="2A0DBC40" w:rsidR="008D7EEF" w:rsidRPr="00AD60A5" w:rsidRDefault="008D7EEF" w:rsidP="00451EF6">
      <w:pPr>
        <w:spacing w:after="0"/>
        <w:jc w:val="left"/>
        <w:rPr>
          <w:rFonts w:cs="KoHo"/>
          <w:szCs w:val="22"/>
          <w:u w:val="single"/>
        </w:rPr>
      </w:pPr>
      <w:r w:rsidRPr="00AD60A5">
        <w:rPr>
          <w:rFonts w:cs="KoHo"/>
          <w:szCs w:val="22"/>
          <w:u w:val="single"/>
        </w:rPr>
        <w:t>Sous</w:t>
      </w:r>
      <w:r w:rsidR="00E42E26">
        <w:rPr>
          <w:rFonts w:cs="KoHo"/>
          <w:szCs w:val="22"/>
          <w:u w:val="single"/>
        </w:rPr>
        <w:t>-</w:t>
      </w:r>
      <w:r w:rsidRPr="00AD60A5">
        <w:rPr>
          <w:rFonts w:cs="KoHo"/>
          <w:szCs w:val="22"/>
          <w:u w:val="single"/>
        </w:rPr>
        <w:t>critère 2</w:t>
      </w:r>
      <w:r w:rsidR="00BA56B6" w:rsidRPr="00AD60A5">
        <w:rPr>
          <w:rFonts w:cs="KoHo"/>
          <w:szCs w:val="22"/>
          <w:u w:val="single"/>
        </w:rPr>
        <w:t>.2</w:t>
      </w:r>
      <w:r w:rsidR="00521756" w:rsidRPr="00AD60A5">
        <w:rPr>
          <w:rFonts w:cs="KoHo"/>
          <w:szCs w:val="22"/>
          <w:u w:val="single"/>
        </w:rPr>
        <w:t xml:space="preserve"> : </w:t>
      </w:r>
      <w:r w:rsidR="00C91951" w:rsidRPr="00AD60A5">
        <w:rPr>
          <w:rFonts w:cs="KoHo"/>
          <w:szCs w:val="22"/>
          <w:u w:val="single"/>
        </w:rPr>
        <w:t>Organisation</w:t>
      </w:r>
      <w:r w:rsidR="007046E7">
        <w:rPr>
          <w:rFonts w:cs="KoHo"/>
          <w:szCs w:val="22"/>
          <w:u w:val="single"/>
        </w:rPr>
        <w:t xml:space="preserve">, méthodologie </w:t>
      </w:r>
      <w:r w:rsidR="00BA37DF" w:rsidRPr="00AD60A5">
        <w:rPr>
          <w:rFonts w:cs="KoHo"/>
          <w:szCs w:val="22"/>
          <w:u w:val="single"/>
        </w:rPr>
        <w:t xml:space="preserve">et moyens mis en œuvre </w:t>
      </w:r>
      <w:r w:rsidR="00C91951" w:rsidRPr="00AD60A5">
        <w:rPr>
          <w:rFonts w:cs="KoHo"/>
          <w:szCs w:val="22"/>
          <w:u w:val="single"/>
        </w:rPr>
        <w:t>pour l’attribution des routes optiques</w:t>
      </w:r>
      <w:r w:rsidR="001F70E8" w:rsidRPr="00AD60A5">
        <w:rPr>
          <w:rFonts w:cs="KoHo"/>
          <w:szCs w:val="22"/>
          <w:u w:val="single"/>
        </w:rPr>
        <w:t xml:space="preserve"> (Items 2.1, 2.2 et 2.3)</w:t>
      </w:r>
      <w:r w:rsidR="00C91951" w:rsidRPr="00AD60A5">
        <w:rPr>
          <w:rFonts w:cs="KoHo"/>
          <w:szCs w:val="22"/>
          <w:u w:val="single"/>
        </w:rPr>
        <w:t xml:space="preserve"> </w:t>
      </w:r>
      <w:r w:rsidRPr="00AD60A5">
        <w:rPr>
          <w:rFonts w:cs="KoHo"/>
          <w:szCs w:val="22"/>
          <w:u w:val="single"/>
        </w:rPr>
        <w:t>(</w:t>
      </w:r>
      <w:r w:rsidR="00DA52A9">
        <w:rPr>
          <w:rFonts w:cs="KoHo"/>
          <w:b/>
          <w:szCs w:val="22"/>
          <w:u w:val="single"/>
        </w:rPr>
        <w:t>10</w:t>
      </w:r>
      <w:r w:rsidR="00DA52A9" w:rsidRPr="00AD60A5">
        <w:rPr>
          <w:rFonts w:cs="KoHo"/>
          <w:b/>
          <w:szCs w:val="22"/>
          <w:u w:val="single"/>
        </w:rPr>
        <w:t xml:space="preserve"> </w:t>
      </w:r>
      <w:r w:rsidRPr="00AD60A5">
        <w:rPr>
          <w:rFonts w:cs="KoHo"/>
          <w:b/>
          <w:szCs w:val="22"/>
          <w:u w:val="single"/>
        </w:rPr>
        <w:t>points</w:t>
      </w:r>
      <w:r w:rsidRPr="00AD60A5">
        <w:rPr>
          <w:rFonts w:cs="KoHo"/>
          <w:szCs w:val="22"/>
          <w:u w:val="single"/>
        </w:rPr>
        <w:t>)</w:t>
      </w:r>
    </w:p>
    <w:p w14:paraId="24F68648" w14:textId="77777777" w:rsidR="00A71D20" w:rsidRPr="00AD60A5" w:rsidRDefault="00A71D20" w:rsidP="00451EF6">
      <w:pPr>
        <w:spacing w:after="0"/>
        <w:jc w:val="left"/>
        <w:rPr>
          <w:rFonts w:cs="KoHo"/>
          <w:szCs w:val="22"/>
          <w:u w:val="single"/>
        </w:rPr>
      </w:pPr>
    </w:p>
    <w:p w14:paraId="0C26333B" w14:textId="3119897B" w:rsidR="00ED59F4" w:rsidRPr="00AD60A5" w:rsidRDefault="00862804" w:rsidP="00ED59F4">
      <w:pPr>
        <w:numPr>
          <w:ilvl w:val="0"/>
          <w:numId w:val="22"/>
        </w:numPr>
        <w:spacing w:after="0"/>
        <w:rPr>
          <w:rFonts w:cs="KoHo"/>
          <w:szCs w:val="22"/>
        </w:rPr>
      </w:pPr>
      <w:r w:rsidRPr="00AD60A5">
        <w:rPr>
          <w:rFonts w:cs="KoHo"/>
          <w:szCs w:val="22"/>
        </w:rPr>
        <w:t>M</w:t>
      </w:r>
      <w:r w:rsidR="00ED59F4" w:rsidRPr="00AD60A5">
        <w:rPr>
          <w:rFonts w:cs="KoHo"/>
          <w:szCs w:val="22"/>
        </w:rPr>
        <w:t>oyens humain</w:t>
      </w:r>
      <w:r w:rsidR="00F52DCF" w:rsidRPr="00AD60A5">
        <w:rPr>
          <w:rFonts w:cs="KoHo"/>
          <w:szCs w:val="22"/>
        </w:rPr>
        <w:t>s</w:t>
      </w:r>
      <w:r w:rsidR="00ED59F4" w:rsidRPr="00AD60A5">
        <w:rPr>
          <w:rFonts w:cs="KoHo"/>
          <w:szCs w:val="22"/>
        </w:rPr>
        <w:t xml:space="preserve"> dédié</w:t>
      </w:r>
      <w:r w:rsidR="00F52DCF" w:rsidRPr="00AD60A5">
        <w:rPr>
          <w:rFonts w:cs="KoHo"/>
          <w:szCs w:val="22"/>
        </w:rPr>
        <w:t>s</w:t>
      </w:r>
      <w:r w:rsidR="00ED59F4" w:rsidRPr="00AD60A5">
        <w:rPr>
          <w:rFonts w:cs="KoHo"/>
          <w:szCs w:val="22"/>
        </w:rPr>
        <w:t xml:space="preserve"> à l’attribution des routes optiques</w:t>
      </w:r>
      <w:r w:rsidR="00990216" w:rsidRPr="00AD60A5">
        <w:rPr>
          <w:rFonts w:cs="KoHo"/>
          <w:szCs w:val="22"/>
        </w:rPr>
        <w:t xml:space="preserve"> (formation, …)</w:t>
      </w:r>
      <w:r w:rsidR="00D806C2" w:rsidRPr="00AD60A5">
        <w:rPr>
          <w:rFonts w:cs="KoHo"/>
          <w:szCs w:val="22"/>
        </w:rPr>
        <w:t xml:space="preserve"> </w:t>
      </w:r>
      <w:r w:rsidR="00D806C2" w:rsidRPr="00AD60A5">
        <w:rPr>
          <w:rFonts w:cs="KoHo"/>
          <w:b/>
          <w:bCs/>
          <w:szCs w:val="22"/>
        </w:rPr>
        <w:t>(</w:t>
      </w:r>
      <w:r w:rsidR="00DA52A9">
        <w:rPr>
          <w:rFonts w:cs="KoHo"/>
          <w:b/>
          <w:bCs/>
          <w:szCs w:val="22"/>
        </w:rPr>
        <w:t>5</w:t>
      </w:r>
      <w:r w:rsidR="00DA52A9" w:rsidRPr="00AD60A5">
        <w:rPr>
          <w:rFonts w:cs="KoHo"/>
          <w:b/>
          <w:bCs/>
          <w:szCs w:val="22"/>
        </w:rPr>
        <w:t xml:space="preserve"> </w:t>
      </w:r>
      <w:r w:rsidR="00D806C2" w:rsidRPr="00AD60A5">
        <w:rPr>
          <w:rFonts w:cs="KoHo"/>
          <w:b/>
          <w:bCs/>
          <w:szCs w:val="22"/>
        </w:rPr>
        <w:t>points)</w:t>
      </w:r>
    </w:p>
    <w:p w14:paraId="65B689CE" w14:textId="2547319E" w:rsidR="00990216" w:rsidRPr="00AD60A5" w:rsidRDefault="00862804" w:rsidP="00ED59F4">
      <w:pPr>
        <w:numPr>
          <w:ilvl w:val="0"/>
          <w:numId w:val="22"/>
        </w:numPr>
        <w:spacing w:after="0"/>
        <w:rPr>
          <w:rFonts w:cs="KoHo"/>
          <w:szCs w:val="22"/>
        </w:rPr>
      </w:pPr>
      <w:r w:rsidRPr="00AD60A5">
        <w:rPr>
          <w:rFonts w:cs="KoHo"/>
          <w:szCs w:val="22"/>
        </w:rPr>
        <w:t>M</w:t>
      </w:r>
      <w:r w:rsidR="00ED59F4" w:rsidRPr="00AD60A5">
        <w:rPr>
          <w:rFonts w:cs="KoHo"/>
          <w:szCs w:val="22"/>
        </w:rPr>
        <w:t>oyens matériels (outils ou logiciel</w:t>
      </w:r>
      <w:r w:rsidR="003C2387">
        <w:rPr>
          <w:rFonts w:cs="KoHo"/>
          <w:szCs w:val="22"/>
        </w:rPr>
        <w:t>s</w:t>
      </w:r>
      <w:r w:rsidR="00ED59F4" w:rsidRPr="00AD60A5">
        <w:rPr>
          <w:rFonts w:cs="KoHo"/>
          <w:szCs w:val="22"/>
        </w:rPr>
        <w:t>, gestion de la documentation, …)</w:t>
      </w:r>
      <w:r w:rsidR="00990216" w:rsidRPr="00AD60A5">
        <w:rPr>
          <w:rFonts w:cs="KoHo"/>
          <w:szCs w:val="22"/>
        </w:rPr>
        <w:t xml:space="preserve"> dédié</w:t>
      </w:r>
      <w:r w:rsidR="00B50DAA">
        <w:rPr>
          <w:rFonts w:cs="KoHo"/>
          <w:szCs w:val="22"/>
        </w:rPr>
        <w:t>s</w:t>
      </w:r>
      <w:r w:rsidR="00990216" w:rsidRPr="00AD60A5">
        <w:rPr>
          <w:rFonts w:cs="KoHo"/>
          <w:szCs w:val="22"/>
        </w:rPr>
        <w:t xml:space="preserve"> à l’attribution des routes optiques</w:t>
      </w:r>
      <w:r w:rsidR="00D806C2" w:rsidRPr="00AD60A5">
        <w:rPr>
          <w:rFonts w:cs="KoHo"/>
          <w:szCs w:val="22"/>
        </w:rPr>
        <w:t xml:space="preserve"> </w:t>
      </w:r>
      <w:r w:rsidR="00D806C2" w:rsidRPr="00AD60A5">
        <w:rPr>
          <w:rFonts w:cs="KoHo"/>
          <w:b/>
          <w:bCs/>
          <w:szCs w:val="22"/>
        </w:rPr>
        <w:t>(</w:t>
      </w:r>
      <w:r w:rsidR="006343C4">
        <w:rPr>
          <w:rFonts w:cs="KoHo"/>
          <w:b/>
          <w:bCs/>
          <w:szCs w:val="22"/>
        </w:rPr>
        <w:t>2</w:t>
      </w:r>
      <w:r w:rsidR="00D806C2" w:rsidRPr="00AD60A5">
        <w:rPr>
          <w:rFonts w:cs="KoHo"/>
          <w:b/>
          <w:bCs/>
          <w:szCs w:val="22"/>
        </w:rPr>
        <w:t xml:space="preserve"> points)</w:t>
      </w:r>
    </w:p>
    <w:p w14:paraId="5E3E053B" w14:textId="3BBBFF23" w:rsidR="00C30D10" w:rsidRDefault="00A14522" w:rsidP="00624B45">
      <w:pPr>
        <w:numPr>
          <w:ilvl w:val="0"/>
          <w:numId w:val="22"/>
        </w:numPr>
        <w:spacing w:after="0"/>
        <w:rPr>
          <w:rFonts w:cs="KoHo"/>
          <w:b/>
          <w:bCs/>
          <w:szCs w:val="22"/>
        </w:rPr>
      </w:pPr>
      <w:r w:rsidRPr="00AD60A5">
        <w:rPr>
          <w:rFonts w:cs="KoHo"/>
          <w:szCs w:val="22"/>
        </w:rPr>
        <w:t>D</w:t>
      </w:r>
      <w:r w:rsidR="00862804" w:rsidRPr="00AD60A5">
        <w:rPr>
          <w:rFonts w:cs="KoHo"/>
          <w:szCs w:val="22"/>
        </w:rPr>
        <w:t xml:space="preserve">escription du ou des </w:t>
      </w:r>
      <w:r w:rsidRPr="00AD60A5">
        <w:rPr>
          <w:rFonts w:cs="KoHo"/>
          <w:szCs w:val="22"/>
        </w:rPr>
        <w:t>p</w:t>
      </w:r>
      <w:r w:rsidR="00C30D10" w:rsidRPr="00AD60A5">
        <w:rPr>
          <w:rFonts w:cs="KoHo"/>
          <w:szCs w:val="22"/>
        </w:rPr>
        <w:t>rocessus d’escalade</w:t>
      </w:r>
      <w:r w:rsidR="00990216" w:rsidRPr="00AD60A5">
        <w:rPr>
          <w:rFonts w:cs="KoHo"/>
          <w:szCs w:val="22"/>
        </w:rPr>
        <w:t xml:space="preserve"> </w:t>
      </w:r>
      <w:r w:rsidRPr="00AD60A5">
        <w:rPr>
          <w:rFonts w:cs="KoHo"/>
          <w:szCs w:val="22"/>
        </w:rPr>
        <w:t>vers le SIEA en cas de difficultés techniques</w:t>
      </w:r>
      <w:r w:rsidR="00D806C2" w:rsidRPr="00AD60A5">
        <w:rPr>
          <w:rFonts w:cs="KoHo"/>
          <w:szCs w:val="22"/>
        </w:rPr>
        <w:t xml:space="preserve"> </w:t>
      </w:r>
      <w:r w:rsidR="00D806C2" w:rsidRPr="00AD60A5">
        <w:rPr>
          <w:rFonts w:cs="KoHo"/>
          <w:b/>
          <w:bCs/>
          <w:szCs w:val="22"/>
        </w:rPr>
        <w:t>(</w:t>
      </w:r>
      <w:r w:rsidR="00DA52A9">
        <w:rPr>
          <w:rFonts w:cs="KoHo"/>
          <w:b/>
          <w:bCs/>
          <w:szCs w:val="22"/>
        </w:rPr>
        <w:t xml:space="preserve">3 </w:t>
      </w:r>
      <w:r w:rsidR="00D806C2" w:rsidRPr="00AD60A5">
        <w:rPr>
          <w:rFonts w:cs="KoHo"/>
          <w:b/>
          <w:bCs/>
          <w:szCs w:val="22"/>
        </w:rPr>
        <w:t>points)</w:t>
      </w:r>
    </w:p>
    <w:p w14:paraId="29063037" w14:textId="0C38155D" w:rsidR="006343C4" w:rsidRDefault="006343C4" w:rsidP="006343C4">
      <w:pPr>
        <w:spacing w:after="0"/>
        <w:ind w:left="360"/>
        <w:rPr>
          <w:rFonts w:cs="KoHo"/>
          <w:b/>
          <w:bCs/>
          <w:szCs w:val="22"/>
        </w:rPr>
      </w:pPr>
    </w:p>
    <w:p w14:paraId="52B20D90" w14:textId="77777777" w:rsidR="003712A1" w:rsidRDefault="003712A1" w:rsidP="006343C4">
      <w:pPr>
        <w:spacing w:after="0"/>
        <w:ind w:left="360"/>
        <w:rPr>
          <w:rFonts w:cs="KoHo"/>
          <w:b/>
          <w:bCs/>
          <w:szCs w:val="22"/>
        </w:rPr>
      </w:pPr>
    </w:p>
    <w:p w14:paraId="0EEEC181" w14:textId="13BF2D39" w:rsidR="00683A6D" w:rsidRPr="005D1752" w:rsidRDefault="00683A6D" w:rsidP="00683A6D">
      <w:pPr>
        <w:spacing w:after="0"/>
        <w:rPr>
          <w:rFonts w:cs="KoHo"/>
          <w:color w:val="000000"/>
          <w:szCs w:val="22"/>
          <w:u w:val="single"/>
        </w:rPr>
      </w:pPr>
      <w:r w:rsidRPr="00E76106">
        <w:rPr>
          <w:rFonts w:cs="KoHo"/>
          <w:color w:val="000000"/>
          <w:szCs w:val="22"/>
          <w:u w:val="single"/>
        </w:rPr>
        <w:lastRenderedPageBreak/>
        <w:t xml:space="preserve">Sous-critère </w:t>
      </w:r>
      <w:r w:rsidR="00554E30" w:rsidRPr="00E76106">
        <w:rPr>
          <w:rFonts w:cs="KoHo"/>
          <w:color w:val="000000"/>
          <w:szCs w:val="22"/>
          <w:u w:val="single"/>
        </w:rPr>
        <w:t>2.</w:t>
      </w:r>
      <w:r w:rsidR="008D7EEF" w:rsidRPr="00E76106">
        <w:rPr>
          <w:rFonts w:cs="KoHo"/>
          <w:color w:val="000000"/>
          <w:szCs w:val="22"/>
          <w:u w:val="single"/>
        </w:rPr>
        <w:t>3</w:t>
      </w:r>
      <w:r w:rsidRPr="00E76106">
        <w:rPr>
          <w:rFonts w:cs="KoHo"/>
          <w:color w:val="000000"/>
          <w:szCs w:val="22"/>
          <w:u w:val="single"/>
        </w:rPr>
        <w:t xml:space="preserve"> : </w:t>
      </w:r>
      <w:r w:rsidR="00A14522" w:rsidRPr="00E76106">
        <w:rPr>
          <w:rFonts w:cs="KoHo"/>
          <w:color w:val="000000"/>
          <w:szCs w:val="22"/>
          <w:u w:val="single"/>
        </w:rPr>
        <w:t xml:space="preserve">Organisation </w:t>
      </w:r>
      <w:r w:rsidR="007046E7">
        <w:rPr>
          <w:rFonts w:cs="KoHo"/>
          <w:color w:val="000000"/>
          <w:szCs w:val="22"/>
          <w:u w:val="single"/>
        </w:rPr>
        <w:t xml:space="preserve">et méthodologie </w:t>
      </w:r>
      <w:r w:rsidR="00A14522" w:rsidRPr="00E76106">
        <w:rPr>
          <w:rFonts w:cs="KoHo"/>
          <w:color w:val="000000"/>
          <w:szCs w:val="22"/>
          <w:u w:val="single"/>
        </w:rPr>
        <w:t xml:space="preserve">de l’assistance téléphonique (hotline) </w:t>
      </w:r>
      <w:r w:rsidR="00521756" w:rsidRPr="00E76106">
        <w:rPr>
          <w:rFonts w:cs="KoHo"/>
          <w:color w:val="000000"/>
          <w:szCs w:val="22"/>
          <w:u w:val="single"/>
        </w:rPr>
        <w:t xml:space="preserve">pour l’attribution des routes optiques </w:t>
      </w:r>
      <w:r w:rsidR="001F70E8" w:rsidRPr="00E76106">
        <w:rPr>
          <w:rFonts w:cs="KoHo"/>
          <w:color w:val="000000"/>
          <w:szCs w:val="22"/>
          <w:u w:val="single"/>
        </w:rPr>
        <w:t xml:space="preserve">(Item 2.4) </w:t>
      </w:r>
      <w:r w:rsidRPr="00E76106">
        <w:rPr>
          <w:rFonts w:cs="KoHo"/>
          <w:color w:val="000000"/>
          <w:szCs w:val="22"/>
          <w:u w:val="single"/>
        </w:rPr>
        <w:t>(</w:t>
      </w:r>
      <w:r w:rsidR="00DD0E7C">
        <w:rPr>
          <w:rFonts w:cs="KoHo"/>
          <w:b/>
          <w:color w:val="000000"/>
          <w:szCs w:val="22"/>
          <w:u w:val="single"/>
        </w:rPr>
        <w:t>1</w:t>
      </w:r>
      <w:r w:rsidR="00DA52A9">
        <w:rPr>
          <w:rFonts w:cs="KoHo"/>
          <w:b/>
          <w:color w:val="000000"/>
          <w:szCs w:val="22"/>
          <w:u w:val="single"/>
        </w:rPr>
        <w:t>8</w:t>
      </w:r>
      <w:r w:rsidRPr="00E76106">
        <w:rPr>
          <w:rFonts w:cs="KoHo"/>
          <w:b/>
          <w:color w:val="000000"/>
          <w:szCs w:val="22"/>
          <w:u w:val="single"/>
        </w:rPr>
        <w:t xml:space="preserve"> points</w:t>
      </w:r>
      <w:r w:rsidRPr="00E76106">
        <w:rPr>
          <w:rFonts w:cs="KoHo"/>
          <w:color w:val="000000"/>
          <w:szCs w:val="22"/>
          <w:u w:val="single"/>
        </w:rPr>
        <w:t>)</w:t>
      </w:r>
    </w:p>
    <w:p w14:paraId="78822FAD" w14:textId="77777777" w:rsidR="00683A6D" w:rsidRPr="005D1752" w:rsidRDefault="00683A6D" w:rsidP="007B07F3">
      <w:pPr>
        <w:spacing w:after="0"/>
        <w:rPr>
          <w:rFonts w:cs="KoHo"/>
          <w:color w:val="000000"/>
          <w:szCs w:val="22"/>
          <w:highlight w:val="yellow"/>
          <w:u w:val="single"/>
        </w:rPr>
      </w:pPr>
    </w:p>
    <w:p w14:paraId="480B617C" w14:textId="543296A3" w:rsidR="00990216" w:rsidRPr="00AD60A5" w:rsidRDefault="00862804" w:rsidP="00990216">
      <w:pPr>
        <w:numPr>
          <w:ilvl w:val="0"/>
          <w:numId w:val="22"/>
        </w:numPr>
        <w:spacing w:after="0"/>
        <w:rPr>
          <w:rFonts w:cs="KoHo"/>
          <w:szCs w:val="22"/>
        </w:rPr>
      </w:pPr>
      <w:r w:rsidRPr="00AD60A5">
        <w:rPr>
          <w:rFonts w:cs="KoHo"/>
          <w:szCs w:val="22"/>
        </w:rPr>
        <w:t>M</w:t>
      </w:r>
      <w:r w:rsidR="00990216" w:rsidRPr="00AD60A5">
        <w:rPr>
          <w:rFonts w:cs="KoHo"/>
          <w:szCs w:val="22"/>
        </w:rPr>
        <w:t>oyens humain</w:t>
      </w:r>
      <w:r w:rsidR="00F52DCF" w:rsidRPr="00AD60A5">
        <w:rPr>
          <w:rFonts w:cs="KoHo"/>
          <w:szCs w:val="22"/>
        </w:rPr>
        <w:t>s</w:t>
      </w:r>
      <w:r w:rsidR="00990216" w:rsidRPr="00AD60A5">
        <w:rPr>
          <w:rFonts w:cs="KoHo"/>
          <w:szCs w:val="22"/>
        </w:rPr>
        <w:t xml:space="preserve"> dédié</w:t>
      </w:r>
      <w:r w:rsidR="00F52DCF" w:rsidRPr="00AD60A5">
        <w:rPr>
          <w:rFonts w:cs="KoHo"/>
          <w:szCs w:val="22"/>
        </w:rPr>
        <w:t>s</w:t>
      </w:r>
      <w:r w:rsidR="00990216" w:rsidRPr="00AD60A5">
        <w:rPr>
          <w:rFonts w:cs="KoHo"/>
          <w:szCs w:val="22"/>
        </w:rPr>
        <w:t xml:space="preserve"> à la gestion des appels pour l’attribution des routes optiques (formation, …)</w:t>
      </w:r>
      <w:r w:rsidR="00D806C2" w:rsidRPr="00AD60A5">
        <w:rPr>
          <w:rFonts w:cs="KoHo"/>
          <w:szCs w:val="22"/>
        </w:rPr>
        <w:t xml:space="preserve"> </w:t>
      </w:r>
      <w:r w:rsidR="00D806C2" w:rsidRPr="00AD60A5">
        <w:rPr>
          <w:rFonts w:cs="KoHo"/>
          <w:b/>
          <w:bCs/>
          <w:szCs w:val="22"/>
        </w:rPr>
        <w:t>(</w:t>
      </w:r>
      <w:r w:rsidR="00DA52A9">
        <w:rPr>
          <w:rFonts w:cs="KoHo"/>
          <w:b/>
          <w:bCs/>
          <w:szCs w:val="22"/>
        </w:rPr>
        <w:t>4</w:t>
      </w:r>
      <w:r w:rsidR="00DA52A9" w:rsidRPr="00AD60A5">
        <w:rPr>
          <w:rFonts w:cs="KoHo"/>
          <w:b/>
          <w:bCs/>
          <w:szCs w:val="22"/>
        </w:rPr>
        <w:t xml:space="preserve"> </w:t>
      </w:r>
      <w:r w:rsidR="00D806C2" w:rsidRPr="00AD60A5">
        <w:rPr>
          <w:rFonts w:cs="KoHo"/>
          <w:b/>
          <w:bCs/>
          <w:szCs w:val="22"/>
        </w:rPr>
        <w:t>points)</w:t>
      </w:r>
    </w:p>
    <w:p w14:paraId="77A7A151" w14:textId="61681B6D" w:rsidR="00990216" w:rsidRPr="00DC259A" w:rsidRDefault="00862804" w:rsidP="00990216">
      <w:pPr>
        <w:numPr>
          <w:ilvl w:val="0"/>
          <w:numId w:val="22"/>
        </w:numPr>
        <w:spacing w:after="0"/>
        <w:rPr>
          <w:rFonts w:cs="KoHo"/>
          <w:szCs w:val="22"/>
        </w:rPr>
      </w:pPr>
      <w:r w:rsidRPr="00AD60A5">
        <w:rPr>
          <w:rFonts w:cs="KoHo"/>
          <w:szCs w:val="22"/>
        </w:rPr>
        <w:t>Mo</w:t>
      </w:r>
      <w:r w:rsidR="00990216" w:rsidRPr="00AD60A5">
        <w:rPr>
          <w:rFonts w:cs="KoHo"/>
          <w:szCs w:val="22"/>
        </w:rPr>
        <w:t>yens matériels (outils ou logicie</w:t>
      </w:r>
      <w:r w:rsidR="00FC1AF7">
        <w:rPr>
          <w:rFonts w:cs="KoHo"/>
          <w:szCs w:val="22"/>
        </w:rPr>
        <w:t>ls</w:t>
      </w:r>
      <w:r w:rsidR="00990216" w:rsidRPr="00AD60A5">
        <w:rPr>
          <w:rFonts w:cs="KoHo"/>
          <w:szCs w:val="22"/>
        </w:rPr>
        <w:t>, gestion de la documentation, …) dédié</w:t>
      </w:r>
      <w:r w:rsidR="00B70332">
        <w:rPr>
          <w:rFonts w:cs="KoHo"/>
          <w:szCs w:val="22"/>
        </w:rPr>
        <w:t>s</w:t>
      </w:r>
      <w:r w:rsidR="00990216" w:rsidRPr="00AD60A5">
        <w:rPr>
          <w:rFonts w:cs="KoHo"/>
          <w:szCs w:val="22"/>
        </w:rPr>
        <w:t xml:space="preserve"> à la gestion des appels pour l’attribution des routes </w:t>
      </w:r>
      <w:r w:rsidR="00A14522" w:rsidRPr="00AD60A5">
        <w:rPr>
          <w:rFonts w:cs="KoHo"/>
          <w:szCs w:val="22"/>
        </w:rPr>
        <w:t>optiques</w:t>
      </w:r>
      <w:r w:rsidR="00D806C2" w:rsidRPr="00AD60A5">
        <w:rPr>
          <w:rFonts w:cs="KoHo"/>
          <w:szCs w:val="22"/>
        </w:rPr>
        <w:t xml:space="preserve"> </w:t>
      </w:r>
      <w:r w:rsidR="00D806C2" w:rsidRPr="00AD60A5">
        <w:rPr>
          <w:rFonts w:cs="KoHo"/>
          <w:b/>
          <w:bCs/>
          <w:szCs w:val="22"/>
        </w:rPr>
        <w:t>(</w:t>
      </w:r>
      <w:r w:rsidR="00DA52A9">
        <w:rPr>
          <w:rFonts w:cs="KoHo"/>
          <w:b/>
          <w:bCs/>
          <w:szCs w:val="22"/>
        </w:rPr>
        <w:t>4</w:t>
      </w:r>
      <w:r w:rsidR="00DA52A9" w:rsidRPr="00AD60A5">
        <w:rPr>
          <w:rFonts w:cs="KoHo"/>
          <w:b/>
          <w:bCs/>
          <w:szCs w:val="22"/>
        </w:rPr>
        <w:t xml:space="preserve"> </w:t>
      </w:r>
      <w:r w:rsidR="00D806C2" w:rsidRPr="00AD60A5">
        <w:rPr>
          <w:rFonts w:cs="KoHo"/>
          <w:b/>
          <w:bCs/>
          <w:szCs w:val="22"/>
        </w:rPr>
        <w:t>points)</w:t>
      </w:r>
    </w:p>
    <w:p w14:paraId="42C19911" w14:textId="48346AF1" w:rsidR="00DC259A" w:rsidRPr="00BE0731" w:rsidRDefault="00DC259A" w:rsidP="00DC259A">
      <w:pPr>
        <w:numPr>
          <w:ilvl w:val="0"/>
          <w:numId w:val="22"/>
        </w:numPr>
        <w:spacing w:after="0"/>
        <w:rPr>
          <w:rFonts w:cs="KoHo"/>
          <w:szCs w:val="22"/>
        </w:rPr>
      </w:pPr>
      <w:r w:rsidRPr="00A14C9E">
        <w:rPr>
          <w:rFonts w:cs="KoHo"/>
          <w:szCs w:val="22"/>
        </w:rPr>
        <w:t>Description détaillée du système d’enregistrement des appels (</w:t>
      </w:r>
      <w:r w:rsidR="0011283B">
        <w:rPr>
          <w:rFonts w:cs="KoHo"/>
          <w:szCs w:val="22"/>
        </w:rPr>
        <w:t>t</w:t>
      </w:r>
      <w:r w:rsidRPr="00A14C9E">
        <w:rPr>
          <w:rFonts w:cs="KoHo"/>
          <w:szCs w:val="22"/>
        </w:rPr>
        <w:t xml:space="preserve">aux d’échantillonnage, durée de rétention des appels, …) </w:t>
      </w:r>
      <w:r w:rsidRPr="00A14C9E">
        <w:rPr>
          <w:rFonts w:cs="KoHo"/>
          <w:b/>
          <w:bCs/>
          <w:szCs w:val="22"/>
        </w:rPr>
        <w:t>(</w:t>
      </w:r>
      <w:r w:rsidR="00DD0E7C">
        <w:rPr>
          <w:rFonts w:cs="KoHo"/>
          <w:b/>
          <w:bCs/>
          <w:szCs w:val="22"/>
        </w:rPr>
        <w:t>3</w:t>
      </w:r>
      <w:r w:rsidRPr="00A14C9E">
        <w:rPr>
          <w:rFonts w:cs="KoHo"/>
          <w:b/>
          <w:bCs/>
          <w:szCs w:val="22"/>
        </w:rPr>
        <w:t xml:space="preserve"> points)</w:t>
      </w:r>
    </w:p>
    <w:p w14:paraId="5EC2E642" w14:textId="0A755C7F" w:rsidR="00BE0731" w:rsidRPr="00BE0731" w:rsidRDefault="00BE0731" w:rsidP="00BE0731">
      <w:pPr>
        <w:numPr>
          <w:ilvl w:val="0"/>
          <w:numId w:val="22"/>
        </w:numPr>
        <w:spacing w:after="0"/>
        <w:rPr>
          <w:rFonts w:cs="KoHo"/>
          <w:szCs w:val="22"/>
        </w:rPr>
      </w:pPr>
      <w:r w:rsidRPr="00BE0731">
        <w:rPr>
          <w:rFonts w:cs="KoHo"/>
          <w:szCs w:val="22"/>
        </w:rPr>
        <w:t>Description détaillée d</w:t>
      </w:r>
      <w:r w:rsidR="00831BC7">
        <w:rPr>
          <w:rFonts w:cs="KoHo"/>
          <w:szCs w:val="22"/>
        </w:rPr>
        <w:t xml:space="preserve">u dispositif permanent mis en œuvre pour prévenir, détecter et traiter tout risque d’atteinte à l’impartialité des traitements, </w:t>
      </w:r>
      <w:r w:rsidRPr="00BE0731">
        <w:rPr>
          <w:rFonts w:cs="KoHo"/>
          <w:szCs w:val="22"/>
        </w:rPr>
        <w:t xml:space="preserve">notamment </w:t>
      </w:r>
      <w:r w:rsidR="00831BC7">
        <w:rPr>
          <w:rFonts w:cs="KoHo"/>
          <w:szCs w:val="22"/>
        </w:rPr>
        <w:t xml:space="preserve">lorsque le </w:t>
      </w:r>
      <w:r w:rsidRPr="00BE0731">
        <w:rPr>
          <w:rFonts w:cs="KoHo"/>
          <w:szCs w:val="22"/>
        </w:rPr>
        <w:t xml:space="preserve">titulaire intervient </w:t>
      </w:r>
      <w:r w:rsidR="0048761B">
        <w:rPr>
          <w:rFonts w:cs="KoHo"/>
          <w:szCs w:val="22"/>
        </w:rPr>
        <w:t>dans le cadre d’autres</w:t>
      </w:r>
      <w:r w:rsidR="00831BC7">
        <w:rPr>
          <w:rFonts w:cs="KoHo"/>
          <w:szCs w:val="22"/>
        </w:rPr>
        <w:t xml:space="preserve"> </w:t>
      </w:r>
      <w:r w:rsidR="00DB3E63">
        <w:rPr>
          <w:rFonts w:cs="KoHo"/>
          <w:szCs w:val="22"/>
        </w:rPr>
        <w:t>contrats</w:t>
      </w:r>
      <w:r w:rsidRPr="00BE0731">
        <w:rPr>
          <w:rFonts w:cs="KoHo"/>
          <w:szCs w:val="22"/>
        </w:rPr>
        <w:t xml:space="preserve"> </w:t>
      </w:r>
      <w:r w:rsidR="0048761B">
        <w:rPr>
          <w:rFonts w:cs="KoHo"/>
          <w:szCs w:val="22"/>
        </w:rPr>
        <w:t xml:space="preserve">ou missions </w:t>
      </w:r>
      <w:r w:rsidRPr="00BE0731">
        <w:rPr>
          <w:rFonts w:cs="KoHo"/>
          <w:szCs w:val="22"/>
        </w:rPr>
        <w:t xml:space="preserve">susceptibles </w:t>
      </w:r>
      <w:r w:rsidR="00831BC7">
        <w:rPr>
          <w:rFonts w:cs="KoHo"/>
          <w:szCs w:val="22"/>
        </w:rPr>
        <w:t>d’interfére</w:t>
      </w:r>
      <w:r w:rsidR="0048761B">
        <w:rPr>
          <w:rFonts w:cs="KoHo"/>
          <w:szCs w:val="22"/>
        </w:rPr>
        <w:t>r</w:t>
      </w:r>
      <w:r w:rsidR="00831BC7">
        <w:rPr>
          <w:rFonts w:cs="KoHo"/>
          <w:szCs w:val="22"/>
        </w:rPr>
        <w:t xml:space="preserve"> avec l</w:t>
      </w:r>
      <w:r w:rsidR="0048761B">
        <w:rPr>
          <w:rFonts w:cs="KoHo"/>
          <w:szCs w:val="22"/>
        </w:rPr>
        <w:t xml:space="preserve">’exécution </w:t>
      </w:r>
      <w:r w:rsidR="00831BC7">
        <w:rPr>
          <w:rFonts w:cs="KoHo"/>
          <w:szCs w:val="22"/>
        </w:rPr>
        <w:t>du présent accord-cadre</w:t>
      </w:r>
      <w:r>
        <w:rPr>
          <w:rFonts w:cs="KoHo"/>
          <w:szCs w:val="22"/>
        </w:rPr>
        <w:t xml:space="preserve"> </w:t>
      </w:r>
      <w:r w:rsidRPr="00AD60A5">
        <w:rPr>
          <w:rFonts w:cs="KoHo"/>
          <w:b/>
          <w:bCs/>
          <w:szCs w:val="22"/>
        </w:rPr>
        <w:t>(</w:t>
      </w:r>
      <w:r w:rsidR="00DD0E7C">
        <w:rPr>
          <w:rFonts w:cs="KoHo"/>
          <w:b/>
          <w:bCs/>
          <w:szCs w:val="22"/>
        </w:rPr>
        <w:t>3</w:t>
      </w:r>
      <w:r w:rsidRPr="00AD60A5">
        <w:rPr>
          <w:rFonts w:cs="KoHo"/>
          <w:b/>
          <w:bCs/>
          <w:szCs w:val="22"/>
        </w:rPr>
        <w:t xml:space="preserve"> points)</w:t>
      </w:r>
    </w:p>
    <w:p w14:paraId="62FEA175" w14:textId="20FADA86" w:rsidR="00A14C9E" w:rsidRPr="00C81944" w:rsidRDefault="00FD09F1" w:rsidP="00C81944">
      <w:pPr>
        <w:numPr>
          <w:ilvl w:val="0"/>
          <w:numId w:val="22"/>
        </w:numPr>
        <w:spacing w:after="0"/>
        <w:rPr>
          <w:rFonts w:cs="KoHo"/>
          <w:b/>
          <w:bCs/>
          <w:szCs w:val="22"/>
        </w:rPr>
      </w:pPr>
      <w:r w:rsidRPr="00AD60A5">
        <w:rPr>
          <w:rFonts w:cs="KoHo"/>
          <w:szCs w:val="22"/>
        </w:rPr>
        <w:t>D</w:t>
      </w:r>
      <w:r w:rsidR="00862804" w:rsidRPr="00AD60A5">
        <w:rPr>
          <w:rFonts w:cs="KoHo"/>
          <w:szCs w:val="22"/>
        </w:rPr>
        <w:t xml:space="preserve">escription </w:t>
      </w:r>
      <w:r w:rsidR="00DA52A9">
        <w:rPr>
          <w:rFonts w:cs="KoHo"/>
          <w:szCs w:val="22"/>
        </w:rPr>
        <w:t>de l’organisation</w:t>
      </w:r>
      <w:r w:rsidRPr="00AD60A5">
        <w:rPr>
          <w:rFonts w:cs="KoHo"/>
          <w:szCs w:val="22"/>
        </w:rPr>
        <w:t xml:space="preserve"> </w:t>
      </w:r>
      <w:r w:rsidR="00DA52A9">
        <w:rPr>
          <w:rFonts w:cs="KoHo"/>
          <w:szCs w:val="22"/>
        </w:rPr>
        <w:t xml:space="preserve">et de la méthodologie </w:t>
      </w:r>
      <w:r w:rsidRPr="00AD60A5">
        <w:rPr>
          <w:rFonts w:cs="KoHo"/>
          <w:szCs w:val="22"/>
        </w:rPr>
        <w:t>mis</w:t>
      </w:r>
      <w:r w:rsidR="00DA52A9">
        <w:rPr>
          <w:rFonts w:cs="KoHo"/>
          <w:szCs w:val="22"/>
        </w:rPr>
        <w:t>e</w:t>
      </w:r>
      <w:r w:rsidRPr="00AD60A5">
        <w:rPr>
          <w:rFonts w:cs="KoHo"/>
          <w:szCs w:val="22"/>
        </w:rPr>
        <w:t xml:space="preserve"> en place pour garantir le taux de disponibilité</w:t>
      </w:r>
      <w:r w:rsidR="00D806C2" w:rsidRPr="00AD60A5">
        <w:rPr>
          <w:rFonts w:cs="KoHo"/>
          <w:szCs w:val="22"/>
        </w:rPr>
        <w:t xml:space="preserve"> </w:t>
      </w:r>
      <w:r w:rsidR="00D806C2" w:rsidRPr="00AD60A5">
        <w:rPr>
          <w:rFonts w:cs="KoHo"/>
          <w:b/>
          <w:bCs/>
          <w:szCs w:val="22"/>
        </w:rPr>
        <w:t>(</w:t>
      </w:r>
      <w:r w:rsidR="00DA52A9">
        <w:rPr>
          <w:rFonts w:cs="KoHo"/>
          <w:b/>
          <w:bCs/>
          <w:szCs w:val="22"/>
        </w:rPr>
        <w:t>4</w:t>
      </w:r>
      <w:r w:rsidR="00DA52A9" w:rsidRPr="00AD60A5">
        <w:rPr>
          <w:rFonts w:cs="KoHo"/>
          <w:b/>
          <w:bCs/>
          <w:szCs w:val="22"/>
        </w:rPr>
        <w:t xml:space="preserve"> </w:t>
      </w:r>
      <w:r w:rsidR="00D806C2" w:rsidRPr="00AD60A5">
        <w:rPr>
          <w:rFonts w:cs="KoHo"/>
          <w:b/>
          <w:bCs/>
          <w:szCs w:val="22"/>
        </w:rPr>
        <w:t>points)</w:t>
      </w:r>
    </w:p>
    <w:p w14:paraId="120C9530" w14:textId="77777777" w:rsidR="00380B5C" w:rsidRPr="00A14C9E" w:rsidRDefault="00380B5C" w:rsidP="00A14C9E">
      <w:pPr>
        <w:spacing w:after="0"/>
        <w:ind w:left="360"/>
        <w:rPr>
          <w:rFonts w:cs="KoHo"/>
          <w:szCs w:val="22"/>
        </w:rPr>
      </w:pPr>
    </w:p>
    <w:p w14:paraId="70AEE4A5" w14:textId="58AE7587" w:rsidR="00E63592" w:rsidRPr="00AD60A5" w:rsidRDefault="00E63592" w:rsidP="00B33C1F">
      <w:pPr>
        <w:spacing w:after="0"/>
        <w:rPr>
          <w:rFonts w:cs="KoHo"/>
          <w:color w:val="000000"/>
          <w:szCs w:val="22"/>
          <w:u w:val="single"/>
        </w:rPr>
      </w:pPr>
      <w:r w:rsidRPr="00AD60A5">
        <w:rPr>
          <w:rFonts w:cs="KoHo"/>
          <w:color w:val="000000"/>
          <w:szCs w:val="22"/>
          <w:u w:val="single"/>
        </w:rPr>
        <w:t xml:space="preserve">Sous-critère </w:t>
      </w:r>
      <w:r w:rsidR="00554E30" w:rsidRPr="00AD60A5">
        <w:rPr>
          <w:rFonts w:cs="KoHo"/>
          <w:color w:val="000000"/>
          <w:szCs w:val="22"/>
          <w:u w:val="single"/>
        </w:rPr>
        <w:t>2.</w:t>
      </w:r>
      <w:r w:rsidR="00473A21" w:rsidRPr="00AD60A5">
        <w:rPr>
          <w:rFonts w:cs="KoHo"/>
          <w:color w:val="000000"/>
          <w:szCs w:val="22"/>
          <w:u w:val="single"/>
        </w:rPr>
        <w:t>4</w:t>
      </w:r>
      <w:r w:rsidR="00235A90" w:rsidRPr="00AD60A5">
        <w:rPr>
          <w:rFonts w:cs="KoHo"/>
          <w:color w:val="000000"/>
          <w:szCs w:val="22"/>
          <w:u w:val="single"/>
        </w:rPr>
        <w:t> </w:t>
      </w:r>
      <w:r w:rsidRPr="00AD60A5">
        <w:rPr>
          <w:rFonts w:cs="KoHo"/>
          <w:color w:val="000000"/>
          <w:szCs w:val="22"/>
          <w:u w:val="single"/>
        </w:rPr>
        <w:t xml:space="preserve">: </w:t>
      </w:r>
      <w:r w:rsidR="00B3335A" w:rsidRPr="00AD60A5">
        <w:rPr>
          <w:rFonts w:cs="KoHo"/>
          <w:color w:val="000000"/>
          <w:szCs w:val="22"/>
          <w:u w:val="single"/>
        </w:rPr>
        <w:t xml:space="preserve">Organisation </w:t>
      </w:r>
      <w:r w:rsidR="007046E7">
        <w:rPr>
          <w:rFonts w:cs="KoHo"/>
          <w:color w:val="000000"/>
          <w:szCs w:val="22"/>
          <w:u w:val="single"/>
        </w:rPr>
        <w:t xml:space="preserve">et méthodologie </w:t>
      </w:r>
      <w:r w:rsidR="00B3335A" w:rsidRPr="00AD60A5">
        <w:rPr>
          <w:rFonts w:cs="KoHo"/>
          <w:color w:val="000000"/>
          <w:szCs w:val="22"/>
          <w:u w:val="single"/>
        </w:rPr>
        <w:t>de l’assistance aux Opérateurs Commerciaux, analyses et expertises complémentaires</w:t>
      </w:r>
      <w:r w:rsidR="000905BB" w:rsidRPr="00AD60A5">
        <w:rPr>
          <w:rFonts w:cs="KoHo"/>
          <w:color w:val="000000"/>
          <w:szCs w:val="22"/>
          <w:u w:val="single"/>
        </w:rPr>
        <w:t xml:space="preserve"> (Items 2.</w:t>
      </w:r>
      <w:r w:rsidR="001F70E8" w:rsidRPr="00AD60A5">
        <w:rPr>
          <w:rFonts w:cs="KoHo"/>
          <w:color w:val="000000"/>
          <w:szCs w:val="22"/>
          <w:u w:val="single"/>
        </w:rPr>
        <w:t>5 et 2.6</w:t>
      </w:r>
      <w:r w:rsidR="000905BB" w:rsidRPr="00AD60A5">
        <w:rPr>
          <w:rFonts w:cs="KoHo"/>
          <w:color w:val="000000"/>
          <w:szCs w:val="22"/>
          <w:u w:val="single"/>
        </w:rPr>
        <w:t xml:space="preserve">) </w:t>
      </w:r>
      <w:r w:rsidR="000009A2" w:rsidRPr="00AD60A5">
        <w:rPr>
          <w:rFonts w:cs="KoHo"/>
          <w:b/>
          <w:bCs/>
          <w:color w:val="000000"/>
          <w:szCs w:val="22"/>
          <w:u w:val="single"/>
        </w:rPr>
        <w:t>(</w:t>
      </w:r>
      <w:r w:rsidR="00332048">
        <w:rPr>
          <w:rFonts w:cs="KoHo"/>
          <w:b/>
          <w:bCs/>
          <w:color w:val="000000"/>
          <w:szCs w:val="22"/>
          <w:u w:val="single"/>
        </w:rPr>
        <w:t>8</w:t>
      </w:r>
      <w:r w:rsidR="000009A2" w:rsidRPr="00AD60A5">
        <w:rPr>
          <w:rFonts w:cs="KoHo"/>
          <w:b/>
          <w:bCs/>
          <w:color w:val="000000"/>
          <w:szCs w:val="22"/>
          <w:u w:val="single"/>
        </w:rPr>
        <w:t xml:space="preserve"> points)</w:t>
      </w:r>
    </w:p>
    <w:p w14:paraId="00867BB7" w14:textId="77777777" w:rsidR="00FD09F1" w:rsidRPr="00AD60A5" w:rsidRDefault="00FD09F1" w:rsidP="00B33C1F">
      <w:pPr>
        <w:spacing w:after="0"/>
        <w:rPr>
          <w:rFonts w:cs="KoHo"/>
          <w:color w:val="000000"/>
          <w:szCs w:val="22"/>
          <w:u w:val="single"/>
        </w:rPr>
      </w:pPr>
    </w:p>
    <w:p w14:paraId="7DFB2A4C" w14:textId="7392CA2F" w:rsidR="00B3335A" w:rsidRPr="00AD60A5" w:rsidRDefault="00394E5A" w:rsidP="00B3335A">
      <w:pPr>
        <w:numPr>
          <w:ilvl w:val="0"/>
          <w:numId w:val="22"/>
        </w:numPr>
        <w:spacing w:after="0"/>
        <w:rPr>
          <w:rFonts w:cs="KoHo"/>
          <w:szCs w:val="22"/>
        </w:rPr>
      </w:pPr>
      <w:r w:rsidRPr="00AD60A5">
        <w:rPr>
          <w:rFonts w:cs="KoHo"/>
          <w:szCs w:val="22"/>
        </w:rPr>
        <w:t>M</w:t>
      </w:r>
      <w:r w:rsidR="00B3335A" w:rsidRPr="00AD60A5">
        <w:rPr>
          <w:rFonts w:cs="KoHo"/>
          <w:szCs w:val="22"/>
        </w:rPr>
        <w:t>oyens humain</w:t>
      </w:r>
      <w:r w:rsidR="00F52DCF" w:rsidRPr="00AD60A5">
        <w:rPr>
          <w:rFonts w:cs="KoHo"/>
          <w:szCs w:val="22"/>
        </w:rPr>
        <w:t>s</w:t>
      </w:r>
      <w:r w:rsidR="00B3335A" w:rsidRPr="00AD60A5">
        <w:rPr>
          <w:rFonts w:cs="KoHo"/>
          <w:szCs w:val="22"/>
        </w:rPr>
        <w:t xml:space="preserve"> dédié</w:t>
      </w:r>
      <w:r w:rsidR="00F52DCF" w:rsidRPr="00AD60A5">
        <w:rPr>
          <w:rFonts w:cs="KoHo"/>
          <w:szCs w:val="22"/>
        </w:rPr>
        <w:t>s</w:t>
      </w:r>
      <w:r w:rsidR="00B3335A" w:rsidRPr="00AD60A5">
        <w:rPr>
          <w:rFonts w:cs="KoHo"/>
          <w:szCs w:val="22"/>
        </w:rPr>
        <w:t xml:space="preserve"> à </w:t>
      </w:r>
      <w:r w:rsidR="000905BB" w:rsidRPr="00AD60A5">
        <w:rPr>
          <w:rFonts w:cs="KoHo"/>
          <w:szCs w:val="22"/>
        </w:rPr>
        <w:t>l’organisation de l’assistance aux Opérateurs Commerciaux, analyses et expertises complémentaires</w:t>
      </w:r>
      <w:r w:rsidR="00B3335A" w:rsidRPr="00AD60A5">
        <w:rPr>
          <w:rFonts w:cs="KoHo"/>
          <w:szCs w:val="22"/>
        </w:rPr>
        <w:t xml:space="preserve"> (formation, …)</w:t>
      </w:r>
      <w:r w:rsidR="00D806C2" w:rsidRPr="00AD60A5">
        <w:rPr>
          <w:rFonts w:cs="KoHo"/>
          <w:szCs w:val="22"/>
        </w:rPr>
        <w:t xml:space="preserve"> </w:t>
      </w:r>
      <w:r w:rsidR="00D806C2" w:rsidRPr="00AD60A5">
        <w:rPr>
          <w:rFonts w:cs="KoHo"/>
          <w:b/>
          <w:bCs/>
          <w:szCs w:val="22"/>
        </w:rPr>
        <w:t>(</w:t>
      </w:r>
      <w:r w:rsidR="00AD60A5">
        <w:rPr>
          <w:rFonts w:cs="KoHo"/>
          <w:b/>
          <w:bCs/>
          <w:szCs w:val="22"/>
        </w:rPr>
        <w:t>4</w:t>
      </w:r>
      <w:r w:rsidR="00D806C2" w:rsidRPr="00AD60A5">
        <w:rPr>
          <w:rFonts w:cs="KoHo"/>
          <w:b/>
          <w:bCs/>
          <w:szCs w:val="22"/>
        </w:rPr>
        <w:t xml:space="preserve"> points)</w:t>
      </w:r>
    </w:p>
    <w:p w14:paraId="2792A07E" w14:textId="4BBF1AB3" w:rsidR="00B3335A" w:rsidRPr="00AD60A5" w:rsidRDefault="00394E5A" w:rsidP="00B3335A">
      <w:pPr>
        <w:numPr>
          <w:ilvl w:val="0"/>
          <w:numId w:val="22"/>
        </w:numPr>
        <w:spacing w:after="0"/>
        <w:rPr>
          <w:rFonts w:cs="KoHo"/>
          <w:b/>
          <w:bCs/>
          <w:szCs w:val="22"/>
        </w:rPr>
      </w:pPr>
      <w:r w:rsidRPr="00AD60A5">
        <w:rPr>
          <w:rFonts w:cs="KoHo"/>
          <w:szCs w:val="22"/>
        </w:rPr>
        <w:t>M</w:t>
      </w:r>
      <w:r w:rsidR="00B3335A" w:rsidRPr="00AD60A5">
        <w:rPr>
          <w:rFonts w:cs="KoHo"/>
          <w:szCs w:val="22"/>
        </w:rPr>
        <w:t>oyens matériels (outils ou logiciel</w:t>
      </w:r>
      <w:r w:rsidR="003C2387">
        <w:rPr>
          <w:rFonts w:cs="KoHo"/>
          <w:szCs w:val="22"/>
        </w:rPr>
        <w:t>s</w:t>
      </w:r>
      <w:r w:rsidR="00B3335A" w:rsidRPr="00AD60A5">
        <w:rPr>
          <w:rFonts w:cs="KoHo"/>
          <w:szCs w:val="22"/>
        </w:rPr>
        <w:t>, gestion de la documentation, …) dédié</w:t>
      </w:r>
      <w:r w:rsidR="00E42E26">
        <w:rPr>
          <w:rFonts w:cs="KoHo"/>
          <w:szCs w:val="22"/>
        </w:rPr>
        <w:t>s</w:t>
      </w:r>
      <w:r w:rsidR="00B3335A" w:rsidRPr="00AD60A5">
        <w:rPr>
          <w:rFonts w:cs="KoHo"/>
          <w:szCs w:val="22"/>
        </w:rPr>
        <w:t xml:space="preserve"> à </w:t>
      </w:r>
      <w:r w:rsidR="000905BB" w:rsidRPr="00AD60A5">
        <w:rPr>
          <w:rFonts w:cs="KoHo"/>
          <w:szCs w:val="22"/>
        </w:rPr>
        <w:t>l’organisation de l’assistance aux Opérateurs Commerciaux, analyses et expertises complémentaires</w:t>
      </w:r>
      <w:r w:rsidR="00D806C2" w:rsidRPr="00AD60A5">
        <w:rPr>
          <w:rFonts w:cs="KoHo"/>
          <w:szCs w:val="22"/>
        </w:rPr>
        <w:t xml:space="preserve"> </w:t>
      </w:r>
      <w:r w:rsidR="00D806C2" w:rsidRPr="00AD60A5">
        <w:rPr>
          <w:rFonts w:cs="KoHo"/>
          <w:b/>
          <w:bCs/>
          <w:szCs w:val="22"/>
        </w:rPr>
        <w:t>(</w:t>
      </w:r>
      <w:r w:rsidR="00332048">
        <w:rPr>
          <w:rFonts w:cs="KoHo"/>
          <w:b/>
          <w:bCs/>
          <w:szCs w:val="22"/>
        </w:rPr>
        <w:t>2</w:t>
      </w:r>
      <w:r w:rsidR="00D806C2" w:rsidRPr="00AD60A5">
        <w:rPr>
          <w:rFonts w:cs="KoHo"/>
          <w:b/>
          <w:bCs/>
          <w:szCs w:val="22"/>
        </w:rPr>
        <w:t xml:space="preserve"> points)</w:t>
      </w:r>
    </w:p>
    <w:p w14:paraId="26F4658D" w14:textId="4DCA8DA1" w:rsidR="00CE1BBA" w:rsidRPr="00C81944" w:rsidRDefault="00E7722C" w:rsidP="00521756">
      <w:pPr>
        <w:numPr>
          <w:ilvl w:val="0"/>
          <w:numId w:val="22"/>
        </w:numPr>
        <w:spacing w:after="0"/>
        <w:rPr>
          <w:rFonts w:cs="KoHo"/>
          <w:b/>
          <w:bCs/>
          <w:szCs w:val="22"/>
        </w:rPr>
      </w:pPr>
      <w:r w:rsidRPr="00AD60A5">
        <w:rPr>
          <w:rFonts w:cs="KoHo"/>
          <w:szCs w:val="22"/>
        </w:rPr>
        <w:t>D</w:t>
      </w:r>
      <w:r w:rsidR="00394E5A" w:rsidRPr="00AD60A5">
        <w:rPr>
          <w:rFonts w:cs="KoHo"/>
          <w:szCs w:val="22"/>
        </w:rPr>
        <w:t xml:space="preserve">escription </w:t>
      </w:r>
      <w:r w:rsidR="00DA52A9">
        <w:rPr>
          <w:rFonts w:cs="KoHo"/>
          <w:szCs w:val="22"/>
        </w:rPr>
        <w:t>de l’organisation</w:t>
      </w:r>
      <w:r w:rsidR="00DA52A9" w:rsidRPr="00AD60A5">
        <w:rPr>
          <w:rFonts w:cs="KoHo"/>
          <w:szCs w:val="22"/>
        </w:rPr>
        <w:t xml:space="preserve"> </w:t>
      </w:r>
      <w:r w:rsidR="00DA52A9">
        <w:rPr>
          <w:rFonts w:cs="KoHo"/>
          <w:szCs w:val="22"/>
        </w:rPr>
        <w:t xml:space="preserve">et de la méthodologie </w:t>
      </w:r>
      <w:r w:rsidRPr="00AD60A5">
        <w:rPr>
          <w:rFonts w:cs="KoHo"/>
          <w:szCs w:val="22"/>
        </w:rPr>
        <w:t>mis</w:t>
      </w:r>
      <w:r w:rsidR="00DA52A9">
        <w:rPr>
          <w:rFonts w:cs="KoHo"/>
          <w:szCs w:val="22"/>
        </w:rPr>
        <w:t>e</w:t>
      </w:r>
      <w:r w:rsidRPr="00AD60A5">
        <w:rPr>
          <w:rFonts w:cs="KoHo"/>
          <w:szCs w:val="22"/>
        </w:rPr>
        <w:t xml:space="preserve"> en œuvre pour garantir les délais</w:t>
      </w:r>
      <w:r w:rsidR="00D806C2" w:rsidRPr="00AD60A5">
        <w:rPr>
          <w:rFonts w:cs="KoHo"/>
          <w:szCs w:val="22"/>
        </w:rPr>
        <w:t xml:space="preserve"> </w:t>
      </w:r>
      <w:r w:rsidR="00D806C2" w:rsidRPr="00AD60A5">
        <w:rPr>
          <w:rFonts w:cs="KoHo"/>
          <w:b/>
          <w:bCs/>
          <w:szCs w:val="22"/>
        </w:rPr>
        <w:t>(</w:t>
      </w:r>
      <w:r w:rsidR="00332048">
        <w:rPr>
          <w:rFonts w:cs="KoHo"/>
          <w:b/>
          <w:bCs/>
          <w:szCs w:val="22"/>
        </w:rPr>
        <w:t>2</w:t>
      </w:r>
      <w:r w:rsidR="00D806C2" w:rsidRPr="00AD60A5">
        <w:rPr>
          <w:rFonts w:cs="KoHo"/>
          <w:b/>
          <w:bCs/>
          <w:szCs w:val="22"/>
        </w:rPr>
        <w:t xml:space="preserve"> points)</w:t>
      </w:r>
    </w:p>
    <w:p w14:paraId="07C760CD" w14:textId="77777777" w:rsidR="00380B5C" w:rsidRPr="00AD60A5" w:rsidRDefault="00380B5C" w:rsidP="00521756">
      <w:pPr>
        <w:spacing w:after="0"/>
        <w:rPr>
          <w:rFonts w:cs="KoHo"/>
          <w:color w:val="000000"/>
          <w:szCs w:val="22"/>
          <w:u w:val="single"/>
        </w:rPr>
      </w:pPr>
    </w:p>
    <w:p w14:paraId="08E88EEB" w14:textId="6B55C86D" w:rsidR="00521756" w:rsidRPr="00AD60A5" w:rsidRDefault="00521756" w:rsidP="00521756">
      <w:pPr>
        <w:spacing w:after="0"/>
        <w:rPr>
          <w:rFonts w:cs="KoHo"/>
          <w:color w:val="000000"/>
          <w:szCs w:val="22"/>
          <w:u w:val="single"/>
        </w:rPr>
      </w:pPr>
      <w:r w:rsidRPr="00AD60A5">
        <w:rPr>
          <w:rFonts w:cs="KoHo"/>
          <w:color w:val="000000"/>
          <w:szCs w:val="22"/>
          <w:u w:val="single"/>
        </w:rPr>
        <w:t xml:space="preserve">Sous-critère 2.5 : </w:t>
      </w:r>
      <w:r w:rsidR="00C91951" w:rsidRPr="00AD60A5">
        <w:rPr>
          <w:rFonts w:cs="KoHo"/>
          <w:color w:val="000000"/>
          <w:szCs w:val="22"/>
          <w:u w:val="single"/>
        </w:rPr>
        <w:t>Organisation technique pour la gestion des relevés de bo</w:t>
      </w:r>
      <w:r w:rsidR="00E42E26">
        <w:rPr>
          <w:rFonts w:cs="KoHo"/>
          <w:color w:val="000000"/>
          <w:szCs w:val="22"/>
          <w:u w:val="single"/>
        </w:rPr>
        <w:t>î</w:t>
      </w:r>
      <w:r w:rsidR="00C91951" w:rsidRPr="00AD60A5">
        <w:rPr>
          <w:rFonts w:cs="KoHo"/>
          <w:color w:val="000000"/>
          <w:szCs w:val="22"/>
          <w:u w:val="single"/>
        </w:rPr>
        <w:t>tes aux lettres RBAL, imports de prise et de matrice</w:t>
      </w:r>
      <w:r w:rsidR="000905BB" w:rsidRPr="00AD60A5">
        <w:rPr>
          <w:rFonts w:cs="KoHo"/>
          <w:color w:val="000000"/>
          <w:szCs w:val="22"/>
          <w:u w:val="single"/>
        </w:rPr>
        <w:t xml:space="preserve"> (Items 2.7, 2.8 et 2.9) </w:t>
      </w:r>
      <w:r w:rsidRPr="00AD60A5">
        <w:rPr>
          <w:rFonts w:cs="KoHo"/>
          <w:color w:val="000000"/>
          <w:szCs w:val="22"/>
          <w:u w:val="single"/>
        </w:rPr>
        <w:t>(</w:t>
      </w:r>
      <w:r w:rsidR="00901504">
        <w:rPr>
          <w:rFonts w:cs="KoHo"/>
          <w:b/>
          <w:color w:val="000000"/>
          <w:szCs w:val="22"/>
          <w:u w:val="single"/>
        </w:rPr>
        <w:t>5</w:t>
      </w:r>
      <w:r w:rsidRPr="00AD60A5">
        <w:rPr>
          <w:rFonts w:cs="KoHo"/>
          <w:b/>
          <w:color w:val="000000"/>
          <w:szCs w:val="22"/>
          <w:u w:val="single"/>
        </w:rPr>
        <w:t xml:space="preserve"> points</w:t>
      </w:r>
      <w:r w:rsidRPr="00AD60A5">
        <w:rPr>
          <w:rFonts w:cs="KoHo"/>
          <w:color w:val="000000"/>
          <w:szCs w:val="22"/>
          <w:u w:val="single"/>
        </w:rPr>
        <w:t>)</w:t>
      </w:r>
    </w:p>
    <w:p w14:paraId="5CBF85CA" w14:textId="77777777" w:rsidR="00A71D20" w:rsidRPr="00AD60A5" w:rsidRDefault="00A71D20" w:rsidP="00A71D20">
      <w:pPr>
        <w:spacing w:after="0"/>
        <w:ind w:left="360"/>
        <w:rPr>
          <w:rFonts w:cs="KoHo"/>
          <w:szCs w:val="22"/>
        </w:rPr>
      </w:pPr>
    </w:p>
    <w:p w14:paraId="59D93DD7" w14:textId="209C086E" w:rsidR="00E7722C" w:rsidRPr="00AD60A5" w:rsidRDefault="00394E5A" w:rsidP="00E7722C">
      <w:pPr>
        <w:numPr>
          <w:ilvl w:val="0"/>
          <w:numId w:val="22"/>
        </w:numPr>
        <w:spacing w:after="0"/>
        <w:rPr>
          <w:rFonts w:cs="KoHo"/>
          <w:szCs w:val="22"/>
        </w:rPr>
      </w:pPr>
      <w:r w:rsidRPr="00AD60A5">
        <w:rPr>
          <w:rFonts w:cs="KoHo"/>
          <w:szCs w:val="22"/>
        </w:rPr>
        <w:t>M</w:t>
      </w:r>
      <w:r w:rsidR="00E7722C" w:rsidRPr="00AD60A5">
        <w:rPr>
          <w:rFonts w:cs="KoHo"/>
          <w:szCs w:val="22"/>
        </w:rPr>
        <w:t>oyens humain</w:t>
      </w:r>
      <w:r w:rsidR="006B710F" w:rsidRPr="00AD60A5">
        <w:rPr>
          <w:rFonts w:cs="KoHo"/>
          <w:szCs w:val="22"/>
        </w:rPr>
        <w:t>s</w:t>
      </w:r>
      <w:r w:rsidR="00E7722C" w:rsidRPr="00AD60A5">
        <w:rPr>
          <w:rFonts w:cs="KoHo"/>
          <w:szCs w:val="22"/>
        </w:rPr>
        <w:t xml:space="preserve"> dédié</w:t>
      </w:r>
      <w:r w:rsidR="006B710F" w:rsidRPr="00AD60A5">
        <w:rPr>
          <w:rFonts w:cs="KoHo"/>
          <w:szCs w:val="22"/>
        </w:rPr>
        <w:t>s</w:t>
      </w:r>
      <w:r w:rsidR="00E7722C" w:rsidRPr="00AD60A5">
        <w:rPr>
          <w:rFonts w:cs="KoHo"/>
          <w:szCs w:val="22"/>
        </w:rPr>
        <w:t xml:space="preserve"> à </w:t>
      </w:r>
      <w:r w:rsidR="000905BB" w:rsidRPr="00AD60A5">
        <w:rPr>
          <w:rFonts w:cs="KoHo"/>
          <w:szCs w:val="22"/>
        </w:rPr>
        <w:t>l’organisation technique pour la gestion des relevés de boites aux lettres RBAL, imports de prise et de matrice</w:t>
      </w:r>
      <w:r w:rsidR="00E7722C" w:rsidRPr="00AD60A5">
        <w:rPr>
          <w:rFonts w:cs="KoHo"/>
          <w:szCs w:val="22"/>
        </w:rPr>
        <w:t xml:space="preserve"> (formation, …)</w:t>
      </w:r>
      <w:r w:rsidR="00D806C2" w:rsidRPr="00AD60A5">
        <w:rPr>
          <w:rFonts w:cs="KoHo"/>
          <w:szCs w:val="22"/>
        </w:rPr>
        <w:t xml:space="preserve"> </w:t>
      </w:r>
      <w:r w:rsidR="00D806C2" w:rsidRPr="00AD60A5">
        <w:rPr>
          <w:rFonts w:cs="KoHo"/>
          <w:b/>
          <w:bCs/>
          <w:szCs w:val="22"/>
        </w:rPr>
        <w:t>(</w:t>
      </w:r>
      <w:r w:rsidR="00901504">
        <w:rPr>
          <w:rFonts w:cs="KoHo"/>
          <w:b/>
          <w:bCs/>
          <w:szCs w:val="22"/>
        </w:rPr>
        <w:t>3</w:t>
      </w:r>
      <w:r w:rsidR="00D806C2" w:rsidRPr="00AD60A5">
        <w:rPr>
          <w:rFonts w:cs="KoHo"/>
          <w:b/>
          <w:bCs/>
          <w:szCs w:val="22"/>
        </w:rPr>
        <w:t xml:space="preserve"> points)</w:t>
      </w:r>
    </w:p>
    <w:p w14:paraId="7E265265" w14:textId="7A7955BF" w:rsidR="00E7722C" w:rsidRPr="00AD60A5" w:rsidRDefault="00394E5A" w:rsidP="00E7722C">
      <w:pPr>
        <w:numPr>
          <w:ilvl w:val="0"/>
          <w:numId w:val="22"/>
        </w:numPr>
        <w:spacing w:after="0"/>
        <w:rPr>
          <w:rFonts w:cs="KoHo"/>
          <w:szCs w:val="22"/>
        </w:rPr>
      </w:pPr>
      <w:r w:rsidRPr="00AD60A5">
        <w:rPr>
          <w:rFonts w:cs="KoHo"/>
          <w:szCs w:val="22"/>
        </w:rPr>
        <w:t>M</w:t>
      </w:r>
      <w:r w:rsidR="00E7722C" w:rsidRPr="00AD60A5">
        <w:rPr>
          <w:rFonts w:cs="KoHo"/>
          <w:szCs w:val="22"/>
        </w:rPr>
        <w:t>oyens matériels (outils ou logiciel</w:t>
      </w:r>
      <w:r w:rsidR="003C2387">
        <w:rPr>
          <w:rFonts w:cs="KoHo"/>
          <w:szCs w:val="22"/>
        </w:rPr>
        <w:t>s</w:t>
      </w:r>
      <w:r w:rsidR="00E7722C" w:rsidRPr="00AD60A5">
        <w:rPr>
          <w:rFonts w:cs="KoHo"/>
          <w:szCs w:val="22"/>
        </w:rPr>
        <w:t>, gestion de la documentation, …) dédié</w:t>
      </w:r>
      <w:r w:rsidR="00D87983">
        <w:rPr>
          <w:rFonts w:cs="KoHo"/>
          <w:szCs w:val="22"/>
        </w:rPr>
        <w:t>s</w:t>
      </w:r>
      <w:r w:rsidR="00E7722C" w:rsidRPr="00AD60A5">
        <w:rPr>
          <w:rFonts w:cs="KoHo"/>
          <w:szCs w:val="22"/>
        </w:rPr>
        <w:t xml:space="preserve"> à </w:t>
      </w:r>
      <w:r w:rsidR="000905BB" w:rsidRPr="00AD60A5">
        <w:rPr>
          <w:rFonts w:cs="KoHo"/>
          <w:szCs w:val="22"/>
        </w:rPr>
        <w:t>l’organisation technique pour la gestion des relevés de boites aux lettres RBAL, imports de prise et de matrice</w:t>
      </w:r>
      <w:r w:rsidR="00D806C2" w:rsidRPr="00AD60A5">
        <w:rPr>
          <w:rFonts w:cs="KoHo"/>
          <w:szCs w:val="22"/>
        </w:rPr>
        <w:t xml:space="preserve"> </w:t>
      </w:r>
      <w:r w:rsidR="00D806C2" w:rsidRPr="00AD60A5">
        <w:rPr>
          <w:rFonts w:cs="KoHo"/>
          <w:b/>
          <w:bCs/>
          <w:szCs w:val="22"/>
        </w:rPr>
        <w:t>(</w:t>
      </w:r>
      <w:r w:rsidR="00901504">
        <w:rPr>
          <w:rFonts w:cs="KoHo"/>
          <w:b/>
          <w:bCs/>
          <w:szCs w:val="22"/>
        </w:rPr>
        <w:t>1</w:t>
      </w:r>
      <w:r w:rsidR="00D806C2" w:rsidRPr="00AD60A5">
        <w:rPr>
          <w:rFonts w:cs="KoHo"/>
          <w:b/>
          <w:bCs/>
          <w:szCs w:val="22"/>
        </w:rPr>
        <w:t xml:space="preserve"> point)</w:t>
      </w:r>
    </w:p>
    <w:p w14:paraId="0E88453B" w14:textId="2B121ADC" w:rsidR="00BA37DF" w:rsidRPr="00C81944" w:rsidRDefault="00E7722C" w:rsidP="00BA37DF">
      <w:pPr>
        <w:numPr>
          <w:ilvl w:val="0"/>
          <w:numId w:val="22"/>
        </w:numPr>
        <w:spacing w:after="0"/>
        <w:rPr>
          <w:rFonts w:cs="KoHo"/>
          <w:szCs w:val="22"/>
        </w:rPr>
      </w:pPr>
      <w:r w:rsidRPr="00AD60A5">
        <w:rPr>
          <w:rFonts w:cs="KoHo"/>
          <w:szCs w:val="22"/>
        </w:rPr>
        <w:t>D</w:t>
      </w:r>
      <w:r w:rsidR="00394E5A" w:rsidRPr="00AD60A5">
        <w:rPr>
          <w:rFonts w:cs="KoHo"/>
          <w:szCs w:val="22"/>
        </w:rPr>
        <w:t xml:space="preserve">escription </w:t>
      </w:r>
      <w:r w:rsidR="00DA52A9">
        <w:rPr>
          <w:rFonts w:cs="KoHo"/>
          <w:szCs w:val="22"/>
        </w:rPr>
        <w:t>de l’organisation</w:t>
      </w:r>
      <w:r w:rsidR="00DA52A9" w:rsidRPr="00AD60A5">
        <w:rPr>
          <w:rFonts w:cs="KoHo"/>
          <w:szCs w:val="22"/>
        </w:rPr>
        <w:t xml:space="preserve"> </w:t>
      </w:r>
      <w:r w:rsidR="00DA52A9">
        <w:rPr>
          <w:rFonts w:cs="KoHo"/>
          <w:szCs w:val="22"/>
        </w:rPr>
        <w:t xml:space="preserve">et de la méthodologie </w:t>
      </w:r>
      <w:r w:rsidRPr="00AD60A5">
        <w:rPr>
          <w:rFonts w:cs="KoHo"/>
          <w:szCs w:val="22"/>
        </w:rPr>
        <w:t>mis</w:t>
      </w:r>
      <w:r w:rsidR="00DA52A9">
        <w:rPr>
          <w:rFonts w:cs="KoHo"/>
          <w:szCs w:val="22"/>
        </w:rPr>
        <w:t>e</w:t>
      </w:r>
      <w:r w:rsidRPr="00AD60A5">
        <w:rPr>
          <w:rFonts w:cs="KoHo"/>
          <w:szCs w:val="22"/>
        </w:rPr>
        <w:t xml:space="preserve"> en œuvre pour garantir les délais</w:t>
      </w:r>
      <w:r w:rsidR="00D806C2" w:rsidRPr="00AD60A5">
        <w:rPr>
          <w:rFonts w:cs="KoHo"/>
          <w:szCs w:val="22"/>
        </w:rPr>
        <w:t xml:space="preserve"> </w:t>
      </w:r>
      <w:r w:rsidR="00D806C2" w:rsidRPr="00AD60A5">
        <w:rPr>
          <w:rFonts w:cs="KoHo"/>
          <w:b/>
          <w:bCs/>
          <w:szCs w:val="22"/>
        </w:rPr>
        <w:t>(</w:t>
      </w:r>
      <w:r w:rsidR="00901504">
        <w:rPr>
          <w:rFonts w:cs="KoHo"/>
          <w:b/>
          <w:bCs/>
          <w:szCs w:val="22"/>
        </w:rPr>
        <w:t>1</w:t>
      </w:r>
      <w:r w:rsidR="00D806C2" w:rsidRPr="00AD60A5">
        <w:rPr>
          <w:rFonts w:cs="KoHo"/>
          <w:b/>
          <w:bCs/>
          <w:szCs w:val="22"/>
        </w:rPr>
        <w:t xml:space="preserve"> point)</w:t>
      </w:r>
    </w:p>
    <w:p w14:paraId="5B03E6C6" w14:textId="77777777" w:rsidR="00380B5C" w:rsidRPr="00AD60A5" w:rsidRDefault="00380B5C" w:rsidP="00BA37DF">
      <w:pPr>
        <w:spacing w:after="0"/>
        <w:rPr>
          <w:rFonts w:cs="KoHo"/>
          <w:szCs w:val="22"/>
        </w:rPr>
      </w:pPr>
    </w:p>
    <w:p w14:paraId="36A2EEAB" w14:textId="1469A811" w:rsidR="00BA37DF" w:rsidRPr="00AD60A5" w:rsidRDefault="00BA37DF" w:rsidP="00BA37DF">
      <w:pPr>
        <w:spacing w:after="0"/>
        <w:rPr>
          <w:rFonts w:cs="KoHo"/>
          <w:color w:val="000000"/>
          <w:szCs w:val="22"/>
          <w:u w:val="single"/>
        </w:rPr>
      </w:pPr>
      <w:r w:rsidRPr="00AD60A5">
        <w:rPr>
          <w:rFonts w:cs="KoHo"/>
          <w:color w:val="000000"/>
          <w:szCs w:val="22"/>
          <w:u w:val="single"/>
        </w:rPr>
        <w:t xml:space="preserve">Sous-critère 2.6 : Démarches et actions mises en œuvre en faveur de l’Environnement de manière concrète et en lien </w:t>
      </w:r>
      <w:r w:rsidR="00E629B3" w:rsidRPr="00AD60A5">
        <w:rPr>
          <w:rFonts w:cs="KoHo"/>
          <w:color w:val="000000"/>
          <w:szCs w:val="22"/>
          <w:u w:val="single"/>
        </w:rPr>
        <w:t xml:space="preserve">direct </w:t>
      </w:r>
      <w:r w:rsidRPr="00AD60A5">
        <w:rPr>
          <w:rFonts w:cs="KoHo"/>
          <w:color w:val="000000"/>
          <w:szCs w:val="22"/>
          <w:u w:val="single"/>
        </w:rPr>
        <w:t>avec les prestations de l’accord-cadre (</w:t>
      </w:r>
      <w:r w:rsidR="00833E91" w:rsidRPr="00AD60A5">
        <w:rPr>
          <w:rFonts w:cs="KoHo"/>
          <w:b/>
          <w:color w:val="000000"/>
          <w:szCs w:val="22"/>
          <w:u w:val="single"/>
        </w:rPr>
        <w:t>2</w:t>
      </w:r>
      <w:r w:rsidRPr="00AD60A5">
        <w:rPr>
          <w:rFonts w:cs="KoHo"/>
          <w:b/>
          <w:color w:val="000000"/>
          <w:szCs w:val="22"/>
          <w:u w:val="single"/>
        </w:rPr>
        <w:t xml:space="preserve"> points</w:t>
      </w:r>
      <w:r w:rsidRPr="00AD60A5">
        <w:rPr>
          <w:rFonts w:cs="KoHo"/>
          <w:color w:val="000000"/>
          <w:szCs w:val="22"/>
          <w:u w:val="single"/>
        </w:rPr>
        <w:t>)</w:t>
      </w:r>
    </w:p>
    <w:p w14:paraId="45735139" w14:textId="77777777" w:rsidR="00F63E93" w:rsidRPr="00AD60A5" w:rsidRDefault="00F63E93" w:rsidP="00BA37DF">
      <w:pPr>
        <w:spacing w:after="0"/>
        <w:rPr>
          <w:rFonts w:cs="KoHo"/>
          <w:color w:val="000000"/>
          <w:szCs w:val="22"/>
          <w:u w:val="single"/>
        </w:rPr>
      </w:pPr>
    </w:p>
    <w:p w14:paraId="3A3EA0B4" w14:textId="56D444EA" w:rsidR="00F63E93" w:rsidRPr="00AD60A5" w:rsidRDefault="00F63E93" w:rsidP="00BA37DF">
      <w:pPr>
        <w:numPr>
          <w:ilvl w:val="0"/>
          <w:numId w:val="22"/>
        </w:numPr>
        <w:spacing w:after="0"/>
        <w:rPr>
          <w:rFonts w:cs="KoHo"/>
          <w:szCs w:val="22"/>
        </w:rPr>
      </w:pPr>
      <w:r w:rsidRPr="00AD60A5">
        <w:rPr>
          <w:rFonts w:cs="KoHo"/>
          <w:szCs w:val="22"/>
        </w:rPr>
        <w:t xml:space="preserve">Description des moyens mis en œuvre pour garantir </w:t>
      </w:r>
      <w:r w:rsidR="00C22B47" w:rsidRPr="00AD60A5">
        <w:rPr>
          <w:rFonts w:cs="KoHo"/>
          <w:szCs w:val="22"/>
        </w:rPr>
        <w:t xml:space="preserve">les actions </w:t>
      </w:r>
      <w:r w:rsidRPr="00AD60A5">
        <w:rPr>
          <w:rFonts w:cs="KoHo"/>
          <w:szCs w:val="22"/>
        </w:rPr>
        <w:t xml:space="preserve">en faveur de l’Environnement de manière concrète et en lien direct avec les prestations de l’accord-cadre </w:t>
      </w:r>
      <w:r w:rsidRPr="00AD60A5">
        <w:rPr>
          <w:rFonts w:cs="KoHo"/>
          <w:b/>
          <w:bCs/>
          <w:szCs w:val="22"/>
        </w:rPr>
        <w:t>(2 points)</w:t>
      </w:r>
    </w:p>
    <w:p w14:paraId="38C87E60" w14:textId="77777777" w:rsidR="00380B5C" w:rsidRDefault="00380B5C" w:rsidP="00F17114">
      <w:pPr>
        <w:rPr>
          <w:rFonts w:cs="KoHo"/>
          <w:szCs w:val="22"/>
        </w:rPr>
      </w:pPr>
    </w:p>
    <w:p w14:paraId="6B505793" w14:textId="77777777" w:rsidR="00A71A77" w:rsidRPr="005D1752" w:rsidRDefault="00A71A77" w:rsidP="00F17114">
      <w:pPr>
        <w:rPr>
          <w:rFonts w:cs="KoHo"/>
          <w:szCs w:val="22"/>
        </w:rPr>
      </w:pPr>
      <w:r w:rsidRPr="005D1752">
        <w:rPr>
          <w:rFonts w:cs="KoHo"/>
          <w:szCs w:val="22"/>
        </w:rPr>
        <w:t>La « note finale » du critère « valeur technique</w:t>
      </w:r>
      <w:r w:rsidR="00B33C1F" w:rsidRPr="005D1752">
        <w:rPr>
          <w:rFonts w:cs="KoHo"/>
          <w:szCs w:val="22"/>
        </w:rPr>
        <w:t xml:space="preserve"> des prestations</w:t>
      </w:r>
      <w:r w:rsidRPr="005D1752">
        <w:rPr>
          <w:rFonts w:cs="KoHo"/>
          <w:szCs w:val="22"/>
        </w:rPr>
        <w:t xml:space="preserve"> » est obtenue en appliquant la formule mentionnée ci-dessous à la « note intermédiaire » résultant du cumul des notes des sous-critères : </w:t>
      </w:r>
    </w:p>
    <w:p w14:paraId="043C94E6" w14:textId="702004E4" w:rsidR="00A71A77" w:rsidRPr="005D1752" w:rsidRDefault="00A71A77" w:rsidP="00C81944">
      <w:pPr>
        <w:spacing w:after="0"/>
        <w:ind w:left="851"/>
        <w:rPr>
          <w:rFonts w:cs="KoHo"/>
          <w:szCs w:val="22"/>
        </w:rPr>
      </w:pPr>
      <w:r w:rsidRPr="005D1752">
        <w:rPr>
          <w:rFonts w:cs="KoHo"/>
          <w:szCs w:val="22"/>
        </w:rPr>
        <w:t xml:space="preserve">Note finale du candidat A = note intermédiaire du candidat A x </w:t>
      </w:r>
      <w:r w:rsidR="00332048">
        <w:rPr>
          <w:rFonts w:cs="KoHo"/>
          <w:szCs w:val="22"/>
        </w:rPr>
        <w:t>4</w:t>
      </w:r>
      <w:r w:rsidR="00C81944">
        <w:rPr>
          <w:rFonts w:cs="KoHo"/>
          <w:szCs w:val="22"/>
        </w:rPr>
        <w:t>5</w:t>
      </w:r>
      <w:r w:rsidR="00F51B82" w:rsidRPr="005D1752">
        <w:rPr>
          <w:rFonts w:cs="KoHo"/>
          <w:szCs w:val="22"/>
        </w:rPr>
        <w:t xml:space="preserve"> </w:t>
      </w:r>
      <w:r w:rsidRPr="005D1752">
        <w:rPr>
          <w:rFonts w:cs="KoHo"/>
          <w:szCs w:val="22"/>
        </w:rPr>
        <w:t>/ note intermédiaire maximum</w:t>
      </w:r>
    </w:p>
    <w:p w14:paraId="2328DDA6" w14:textId="642F4577" w:rsidR="00E25822" w:rsidRPr="003F33E5" w:rsidRDefault="00332048" w:rsidP="00E25822">
      <w:pPr>
        <w:pStyle w:val="ParagrapheIndent2"/>
        <w:spacing w:after="240" w:line="240" w:lineRule="exact"/>
        <w:jc w:val="center"/>
        <w:rPr>
          <w:rFonts w:ascii="Century Gothic" w:hAnsi="Century Gothic" w:cs="KoHo"/>
          <w:color w:val="000000"/>
          <w:lang w:val="fr-FR"/>
        </w:rPr>
      </w:pPr>
      <w:r>
        <w:rPr>
          <w:rFonts w:ascii="Century Gothic" w:hAnsi="Century Gothic" w:cs="KoHo"/>
          <w:color w:val="000000"/>
          <w:lang w:val="fr-FR"/>
        </w:rPr>
        <w:t>4</w:t>
      </w:r>
      <w:r w:rsidR="00C81944">
        <w:rPr>
          <w:rFonts w:ascii="Century Gothic" w:hAnsi="Century Gothic" w:cs="KoHo"/>
          <w:color w:val="000000"/>
          <w:lang w:val="fr-FR"/>
        </w:rPr>
        <w:t>5</w:t>
      </w:r>
      <w:r w:rsidR="00E25822" w:rsidRPr="003F33E5">
        <w:rPr>
          <w:rFonts w:ascii="Century Gothic" w:hAnsi="Century Gothic" w:cs="KoHo"/>
          <w:color w:val="000000"/>
          <w:lang w:val="fr-FR"/>
        </w:rPr>
        <w:t xml:space="preserve"> = note finale maximum</w:t>
      </w:r>
    </w:p>
    <w:p w14:paraId="71CBF594" w14:textId="77777777" w:rsidR="000A1056" w:rsidRPr="005D1752" w:rsidRDefault="00A71A77" w:rsidP="00C81944">
      <w:pPr>
        <w:spacing w:after="120" w:line="253" w:lineRule="exact"/>
        <w:ind w:left="40" w:right="40"/>
        <w:rPr>
          <w:rFonts w:cs="KoHo"/>
          <w:sz w:val="18"/>
        </w:rPr>
      </w:pPr>
      <w:r w:rsidRPr="005D1752">
        <w:rPr>
          <w:rFonts w:cs="KoHo"/>
          <w:szCs w:val="22"/>
        </w:rPr>
        <w:t>Pour chaque critère</w:t>
      </w:r>
      <w:r w:rsidR="00614734" w:rsidRPr="005D1752">
        <w:rPr>
          <w:rFonts w:cs="KoHo"/>
          <w:szCs w:val="22"/>
        </w:rPr>
        <w:t xml:space="preserve"> et sous-critère</w:t>
      </w:r>
      <w:r w:rsidRPr="005D1752">
        <w:rPr>
          <w:rFonts w:cs="KoHo"/>
          <w:szCs w:val="22"/>
        </w:rPr>
        <w:t>, le nombre de points sera arrondi au centième près.</w:t>
      </w:r>
      <w:r w:rsidRPr="005D1752">
        <w:rPr>
          <w:rFonts w:cs="KoHo"/>
          <w:sz w:val="18"/>
        </w:rPr>
        <w:t xml:space="preserve"> </w:t>
      </w:r>
    </w:p>
    <w:p w14:paraId="38992B86" w14:textId="77777777" w:rsidR="00E437CB" w:rsidRPr="005D1752" w:rsidRDefault="00111D4A" w:rsidP="00C81944">
      <w:pPr>
        <w:spacing w:after="120" w:line="253" w:lineRule="exact"/>
        <w:ind w:left="40" w:right="40"/>
        <w:rPr>
          <w:rFonts w:cs="KoHo"/>
        </w:rPr>
      </w:pPr>
      <w:r w:rsidRPr="005D1752">
        <w:rPr>
          <w:rFonts w:cs="KoHo"/>
        </w:rPr>
        <w:t xml:space="preserve">Une note globale sera attribuée par addition des notes précitées. </w:t>
      </w:r>
    </w:p>
    <w:p w14:paraId="26E6D866" w14:textId="77777777" w:rsidR="00991F17" w:rsidRDefault="00991F17" w:rsidP="00111D4A">
      <w:pPr>
        <w:spacing w:line="253" w:lineRule="exact"/>
        <w:ind w:left="40" w:right="40"/>
        <w:rPr>
          <w:rFonts w:cs="KoHo"/>
        </w:rPr>
      </w:pPr>
      <w:r w:rsidRPr="00991F17">
        <w:rPr>
          <w:rFonts w:cs="KoHo"/>
        </w:rPr>
        <w:t>À l’issue du classement, l’offre ayant obtenu la meilleure note globale sera classée première et considérée comme l’offre économiquement la plus avantageuse.</w:t>
      </w:r>
    </w:p>
    <w:p w14:paraId="702B5E7D" w14:textId="5E4ACD2E" w:rsidR="005F009E" w:rsidRPr="005D1752" w:rsidRDefault="005F009E" w:rsidP="00F17114">
      <w:pPr>
        <w:spacing w:line="253" w:lineRule="exact"/>
        <w:ind w:right="40"/>
        <w:rPr>
          <w:rFonts w:cs="KoHo"/>
        </w:rPr>
      </w:pPr>
      <w:r w:rsidRPr="005D1752">
        <w:rPr>
          <w:rFonts w:cs="KoHo"/>
        </w:rPr>
        <w:lastRenderedPageBreak/>
        <w:t>Dans le cas où des erreurs purement matérielles (de multiplication, d'addition ou de report) seraient constatées entre les indications portées sur le bordereau des prix unitaires</w:t>
      </w:r>
      <w:r w:rsidR="00695693" w:rsidRPr="005D1752">
        <w:rPr>
          <w:rFonts w:cs="KoHo"/>
        </w:rPr>
        <w:t xml:space="preserve"> </w:t>
      </w:r>
      <w:r w:rsidRPr="005D1752">
        <w:rPr>
          <w:rFonts w:cs="KoHo"/>
        </w:rPr>
        <w:t>et le détail quantitatif estimatif, le bordereau des prix</w:t>
      </w:r>
      <w:r w:rsidR="00B33C1F" w:rsidRPr="005D1752">
        <w:rPr>
          <w:rFonts w:cs="KoHo"/>
        </w:rPr>
        <w:t xml:space="preserve"> unitaires</w:t>
      </w:r>
      <w:r w:rsidRPr="005D1752">
        <w:rPr>
          <w:rFonts w:cs="KoHo"/>
        </w:rPr>
        <w:t xml:space="preserve"> prévaudra et le montant du détail quantitatif estimatif sera rectifié en conséquence. </w:t>
      </w:r>
      <w:r w:rsidR="00695693" w:rsidRPr="005D1752">
        <w:rPr>
          <w:rFonts w:cs="KoHo"/>
        </w:rPr>
        <w:t xml:space="preserve">Le cas échéant, les </w:t>
      </w:r>
      <w:r w:rsidRPr="005D1752">
        <w:rPr>
          <w:rFonts w:cs="KoHo"/>
        </w:rPr>
        <w:t>entreprise</w:t>
      </w:r>
      <w:r w:rsidR="00695693" w:rsidRPr="005D1752">
        <w:rPr>
          <w:rFonts w:cs="KoHo"/>
        </w:rPr>
        <w:t>s concernées</w:t>
      </w:r>
      <w:r w:rsidRPr="005D1752">
        <w:rPr>
          <w:rFonts w:cs="KoHo"/>
        </w:rPr>
        <w:t xml:space="preserve"> ser</w:t>
      </w:r>
      <w:r w:rsidR="00695693" w:rsidRPr="005D1752">
        <w:rPr>
          <w:rFonts w:cs="KoHo"/>
        </w:rPr>
        <w:t>ont</w:t>
      </w:r>
      <w:r w:rsidRPr="005D1752">
        <w:rPr>
          <w:rFonts w:cs="KoHo"/>
        </w:rPr>
        <w:t xml:space="preserve"> invitée</w:t>
      </w:r>
      <w:r w:rsidR="00695693" w:rsidRPr="005D1752">
        <w:rPr>
          <w:rFonts w:cs="KoHo"/>
        </w:rPr>
        <w:t>s</w:t>
      </w:r>
      <w:r w:rsidRPr="005D1752">
        <w:rPr>
          <w:rFonts w:cs="KoHo"/>
        </w:rPr>
        <w:t xml:space="preserve"> à confirmer l</w:t>
      </w:r>
      <w:r w:rsidR="00695693" w:rsidRPr="005D1752">
        <w:rPr>
          <w:rFonts w:cs="KoHo"/>
        </w:rPr>
        <w:t xml:space="preserve">eur </w:t>
      </w:r>
      <w:r w:rsidRPr="005D1752">
        <w:rPr>
          <w:rFonts w:cs="KoHo"/>
        </w:rPr>
        <w:t xml:space="preserve">offre rectifiée ; en cas de refus, </w:t>
      </w:r>
      <w:r w:rsidR="00695693" w:rsidRPr="005D1752">
        <w:rPr>
          <w:rFonts w:cs="KoHo"/>
        </w:rPr>
        <w:t xml:space="preserve">leur </w:t>
      </w:r>
      <w:r w:rsidRPr="005D1752">
        <w:rPr>
          <w:rFonts w:cs="KoHo"/>
        </w:rPr>
        <w:t>offre sera éliminée.</w:t>
      </w:r>
    </w:p>
    <w:p w14:paraId="4AD4E702" w14:textId="77777777" w:rsidR="00545CCB" w:rsidRPr="005D1752" w:rsidRDefault="00545CCB" w:rsidP="002D2458">
      <w:pPr>
        <w:pStyle w:val="Titre2"/>
        <w:rPr>
          <w:rFonts w:cs="KoHo"/>
        </w:rPr>
      </w:pPr>
      <w:bookmarkStart w:id="81" w:name="_Toc455500234"/>
      <w:bookmarkStart w:id="82" w:name="_Toc238111249"/>
      <w:r w:rsidRPr="005D1752">
        <w:rPr>
          <w:rFonts w:cs="KoHo"/>
        </w:rPr>
        <w:t>Suite à donner à la consultation</w:t>
      </w:r>
      <w:bookmarkEnd w:id="81"/>
      <w:bookmarkEnd w:id="82"/>
    </w:p>
    <w:p w14:paraId="64AF0C78" w14:textId="1926FADE" w:rsidR="005F009E" w:rsidRPr="005D1752" w:rsidRDefault="006D1D66" w:rsidP="006248C1">
      <w:pPr>
        <w:rPr>
          <w:rFonts w:cs="KoHo"/>
        </w:rPr>
      </w:pPr>
      <w:r w:rsidRPr="005D1752">
        <w:rPr>
          <w:rFonts w:cs="KoHo"/>
        </w:rPr>
        <w:t>L</w:t>
      </w:r>
      <w:r w:rsidR="00980C0F">
        <w:rPr>
          <w:rFonts w:cs="KoHo"/>
        </w:rPr>
        <w:t>’</w:t>
      </w:r>
      <w:r w:rsidRPr="005D1752">
        <w:rPr>
          <w:rFonts w:cs="KoHo"/>
        </w:rPr>
        <w:t>offre l</w:t>
      </w:r>
      <w:r w:rsidR="00980C0F">
        <w:rPr>
          <w:rFonts w:cs="KoHo"/>
        </w:rPr>
        <w:t>a</w:t>
      </w:r>
      <w:r w:rsidRPr="005D1752">
        <w:rPr>
          <w:rFonts w:cs="KoHo"/>
        </w:rPr>
        <w:t xml:space="preserve"> mieux classée ser</w:t>
      </w:r>
      <w:r w:rsidR="00980C0F">
        <w:rPr>
          <w:rFonts w:cs="KoHo"/>
        </w:rPr>
        <w:t>a</w:t>
      </w:r>
      <w:r w:rsidRPr="005D1752">
        <w:rPr>
          <w:rFonts w:cs="KoHo"/>
        </w:rPr>
        <w:t xml:space="preserve"> retenue à titre provisoire en attendant que le candidat </w:t>
      </w:r>
      <w:r w:rsidR="003E100F">
        <w:rPr>
          <w:rFonts w:cs="KoHo"/>
        </w:rPr>
        <w:t xml:space="preserve">pressenti </w:t>
      </w:r>
      <w:r w:rsidRPr="005D1752">
        <w:rPr>
          <w:rFonts w:cs="KoHo"/>
        </w:rPr>
        <w:t xml:space="preserve">produise les certificats et attestations des articles R. 2143-6 à R. 2143-10 du Code de la commande publique. </w:t>
      </w:r>
    </w:p>
    <w:p w14:paraId="2A7E4225" w14:textId="77777777" w:rsidR="006D1D66" w:rsidRPr="005D1752" w:rsidRDefault="006D1D66" w:rsidP="006248C1">
      <w:pPr>
        <w:rPr>
          <w:rFonts w:cs="KoHo"/>
        </w:rPr>
      </w:pPr>
      <w:r w:rsidRPr="005D1752">
        <w:rPr>
          <w:rFonts w:cs="KoHo"/>
        </w:rPr>
        <w:t xml:space="preserve">Le délai imparti par le pouvoir adjudicateur pour remettre ces documents ne pourra être supérieur à </w:t>
      </w:r>
      <w:r w:rsidR="000A1056" w:rsidRPr="005D1752">
        <w:rPr>
          <w:rFonts w:cs="KoHo"/>
          <w:b/>
        </w:rPr>
        <w:t>5</w:t>
      </w:r>
      <w:r w:rsidRPr="005D1752">
        <w:rPr>
          <w:rFonts w:cs="KoHo"/>
          <w:b/>
          <w:color w:val="0070C0"/>
        </w:rPr>
        <w:t xml:space="preserve"> </w:t>
      </w:r>
      <w:r w:rsidRPr="005D1752">
        <w:rPr>
          <w:rFonts w:cs="KoHo"/>
        </w:rPr>
        <w:t>jours ouvrés.</w:t>
      </w:r>
    </w:p>
    <w:p w14:paraId="48BC4428" w14:textId="77777777" w:rsidR="006D1D66" w:rsidRPr="005D1752" w:rsidRDefault="006D1D66" w:rsidP="006248C1">
      <w:pPr>
        <w:rPr>
          <w:rFonts w:cs="KoHo"/>
        </w:rPr>
      </w:pPr>
      <w:r w:rsidRPr="005D1752">
        <w:rPr>
          <w:rFonts w:cs="KoHo"/>
        </w:rPr>
        <w:t>Pour information, l'(les) attributaire(s) doit (doivent) produire les documents suivants (les obligations peuvent varier selon le régime juridique et social du cocontractant ainsi que sa nationalité) :</w:t>
      </w:r>
    </w:p>
    <w:p w14:paraId="798F8DA4" w14:textId="77777777" w:rsidR="006D1D66" w:rsidRPr="005D1752" w:rsidRDefault="006D1D66" w:rsidP="006248C1">
      <w:pPr>
        <w:numPr>
          <w:ilvl w:val="0"/>
          <w:numId w:val="5"/>
        </w:numPr>
        <w:rPr>
          <w:rFonts w:cs="KoHo"/>
        </w:rPr>
      </w:pPr>
      <w:r w:rsidRPr="005D1752">
        <w:rPr>
          <w:rFonts w:cs="KoHo"/>
        </w:rPr>
        <w:t>l’attestation de régularité fiscale (taxe sur la valeur ajoutée, impôt sur les sociétés) (attestation datant de moins de 3 mois) (le cas échéant, joindre également l'attestation de régularité fiscale de la société mère du groupe justifiant du paiement de l'impôt sur les sociétés)</w:t>
      </w:r>
    </w:p>
    <w:p w14:paraId="1339C7FD" w14:textId="77777777" w:rsidR="006D1D66" w:rsidRDefault="006D1D66" w:rsidP="006248C1">
      <w:pPr>
        <w:numPr>
          <w:ilvl w:val="0"/>
          <w:numId w:val="5"/>
        </w:numPr>
        <w:rPr>
          <w:rFonts w:cs="KoHo"/>
        </w:rPr>
      </w:pPr>
      <w:r w:rsidRPr="005D1752">
        <w:rPr>
          <w:rFonts w:cs="KoHo"/>
        </w:rPr>
        <w:t>l’attestation dite de « vigilance » de fournitures de déclarations sociales et de paiement des cotisations et contributions de sécurité sociale (attestation URSSAF pour une situation datant de moins de 6 mois)</w:t>
      </w:r>
    </w:p>
    <w:p w14:paraId="2D244A14" w14:textId="77777777" w:rsidR="000B1351" w:rsidRDefault="000B1351" w:rsidP="000B1351">
      <w:pPr>
        <w:numPr>
          <w:ilvl w:val="0"/>
          <w:numId w:val="5"/>
        </w:numPr>
        <w:rPr>
          <w:rFonts w:cs="KoHo"/>
        </w:rPr>
      </w:pPr>
      <w:r w:rsidRPr="00F41E54">
        <w:rPr>
          <w:rFonts w:cs="KoHo"/>
        </w:rPr>
        <w:t xml:space="preserve">le numéro unique d’identification permettant à l’acheteur d’accéder aux informations pertinentes par le biais d’un système électronique mentionné au 1° de l’article R.2143-13 du code de la commande publique (ce numéro unique d'identification est celui renseigné à l'acte d'engagement) ou, s’il est étranger, </w:t>
      </w:r>
      <w:r>
        <w:rPr>
          <w:rFonts w:cs="KoHo"/>
        </w:rPr>
        <w:t>u</w:t>
      </w:r>
      <w:r w:rsidRPr="00F41E54">
        <w:rPr>
          <w:rFonts w:cs="KoHo"/>
        </w:rPr>
        <w:t xml:space="preserve">n document délivré par l’autorité judiciaire ou administrative compétente de son pays d’origine ou d’établissement, attestant de l’absence de cas d’exclusion. </w:t>
      </w:r>
    </w:p>
    <w:p w14:paraId="305B0C56" w14:textId="70EEBC05" w:rsidR="000B1351" w:rsidRPr="005D1752" w:rsidRDefault="000B1351" w:rsidP="006248C1">
      <w:pPr>
        <w:numPr>
          <w:ilvl w:val="0"/>
          <w:numId w:val="5"/>
        </w:numPr>
        <w:rPr>
          <w:rFonts w:cs="KoHo"/>
        </w:rPr>
      </w:pPr>
      <w:r>
        <w:rPr>
          <w:rFonts w:cs="KoHo"/>
        </w:rPr>
        <w:t>une attestation d’assurance professionnelle en cours de validité</w:t>
      </w:r>
    </w:p>
    <w:p w14:paraId="1EB32CF5" w14:textId="3FBE50E8" w:rsidR="000B1351" w:rsidRDefault="006D1D66" w:rsidP="00C81944">
      <w:pPr>
        <w:spacing w:after="240"/>
        <w:rPr>
          <w:rFonts w:cs="KoHo"/>
        </w:rPr>
      </w:pPr>
      <w:r w:rsidRPr="005D1752">
        <w:rPr>
          <w:rFonts w:cs="KoHo"/>
        </w:rPr>
        <w:t>Pour transmettre à l'acheteur les documents susvisés dans les délais requis, les candidats sont invités à se procurer REGULIEREMENT lesdits documents.</w:t>
      </w:r>
    </w:p>
    <w:p w14:paraId="52A7EA72" w14:textId="164B6027" w:rsidR="000B1351" w:rsidRDefault="000B1351" w:rsidP="000B1351">
      <w:pPr>
        <w:pStyle w:val="Titre1"/>
      </w:pPr>
      <w:bookmarkStart w:id="83" w:name="_Toc238111250"/>
      <w:r>
        <w:t>Incompatibilité</w:t>
      </w:r>
      <w:r w:rsidR="001E7FE4">
        <w:t>s</w:t>
      </w:r>
      <w:r>
        <w:t xml:space="preserve"> et </w:t>
      </w:r>
      <w:r w:rsidR="008A5E4A" w:rsidRPr="008A5E4A">
        <w:t>prévention des risques d’interférence</w:t>
      </w:r>
      <w:bookmarkEnd w:id="83"/>
    </w:p>
    <w:p w14:paraId="2D77B46F" w14:textId="77777777" w:rsidR="0092183B" w:rsidRDefault="000B1351" w:rsidP="000B1351">
      <w:r>
        <w:t xml:space="preserve">Au sens du présent article, on entend par « entreprise liée » toute entreprise sur laquelle le candidat peut exercer, directement ou indirectement, une influence dominante, ou toute entreprise qui, comme le candidat, est soumise à l’influence dominante d’une autre entreprise du fait de la propriété, de la participation financière ou des règles qui la régissent. </w:t>
      </w:r>
    </w:p>
    <w:p w14:paraId="3C4289D2" w14:textId="77777777" w:rsidR="0092183B" w:rsidRDefault="000B1351" w:rsidP="000B1351">
      <w:r>
        <w:t>L’influence dominante est présumée lorsqu’une entreprise, directement ou indirectement, à l’égard d’une autre entreprise</w:t>
      </w:r>
      <w:r w:rsidR="0092183B">
        <w:t> :</w:t>
      </w:r>
    </w:p>
    <w:p w14:paraId="649C760D" w14:textId="59717E59" w:rsidR="0092183B" w:rsidRDefault="000B1351" w:rsidP="0092183B">
      <w:pPr>
        <w:numPr>
          <w:ilvl w:val="0"/>
          <w:numId w:val="5"/>
        </w:numPr>
      </w:pPr>
      <w:r>
        <w:t>détient la majorité du capital souscrit de l’entreprise</w:t>
      </w:r>
      <w:r w:rsidR="0092183B">
        <w:t> ;</w:t>
      </w:r>
    </w:p>
    <w:p w14:paraId="620D176F" w14:textId="53399FD5" w:rsidR="0092183B" w:rsidRDefault="000B1351" w:rsidP="0092183B">
      <w:pPr>
        <w:numPr>
          <w:ilvl w:val="0"/>
          <w:numId w:val="5"/>
        </w:numPr>
      </w:pPr>
      <w:r>
        <w:t>dispose de la majorité des voix attachées aux parts émises par l’entreprise</w:t>
      </w:r>
      <w:r w:rsidR="001E7FE4">
        <w:t> ;</w:t>
      </w:r>
    </w:p>
    <w:p w14:paraId="50CBD7E2" w14:textId="5C998A80" w:rsidR="000B1351" w:rsidRDefault="000B1351" w:rsidP="00E94F15">
      <w:pPr>
        <w:numPr>
          <w:ilvl w:val="0"/>
          <w:numId w:val="5"/>
        </w:numPr>
      </w:pPr>
      <w:r>
        <w:t>ou peut désigner plus de la moitié des membres d’organe d’administration, de direction ou de surveillance de l’entreprise.</w:t>
      </w:r>
    </w:p>
    <w:p w14:paraId="1C9D198B" w14:textId="77777777" w:rsidR="0092183B" w:rsidRPr="0092183B" w:rsidRDefault="0092183B" w:rsidP="0092183B">
      <w:r w:rsidRPr="0092183B">
        <w:t>Le candidat s’engage à prendre toutes les dispositions utiles et nécessaires afin de faire respecter les stipulations du présent article par les membres du groupement et les sous-traitants participant à l’exécution des prestations.</w:t>
      </w:r>
    </w:p>
    <w:p w14:paraId="0ED9F022" w14:textId="534634ED" w:rsidR="000B1351" w:rsidRPr="005D1752" w:rsidRDefault="000B1351" w:rsidP="000B1351">
      <w:pPr>
        <w:pStyle w:val="Titre2"/>
        <w:rPr>
          <w:rFonts w:cs="KoHo"/>
        </w:rPr>
      </w:pPr>
      <w:bookmarkStart w:id="84" w:name="_Toc238111251"/>
      <w:r>
        <w:rPr>
          <w:rFonts w:cs="KoHo"/>
        </w:rPr>
        <w:lastRenderedPageBreak/>
        <w:t>Incompatibilité</w:t>
      </w:r>
      <w:r w:rsidR="002E0848">
        <w:rPr>
          <w:rFonts w:cs="KoHo"/>
        </w:rPr>
        <w:t>s</w:t>
      </w:r>
      <w:bookmarkEnd w:id="84"/>
    </w:p>
    <w:p w14:paraId="165D2C80" w14:textId="6B236FA0" w:rsidR="000B1351" w:rsidRPr="00AF7FA0" w:rsidRDefault="000B1351" w:rsidP="00D30E4A">
      <w:pPr>
        <w:spacing w:after="240"/>
        <w:rPr>
          <w:rFonts w:cs="KoHo"/>
        </w:rPr>
      </w:pPr>
      <w:r w:rsidRPr="00AF7FA0">
        <w:rPr>
          <w:rFonts w:cs="KoHo"/>
          <w:b/>
          <w:bCs/>
          <w:color w:val="EE0000"/>
        </w:rPr>
        <w:t>La mission objet du présent accord-cadre est incompatible avec </w:t>
      </w:r>
      <w:r w:rsidR="001E7FE4">
        <w:rPr>
          <w:rFonts w:cs="KoHo"/>
          <w:b/>
          <w:bCs/>
          <w:color w:val="EE0000"/>
        </w:rPr>
        <w:t>l’exercice concomitant des</w:t>
      </w:r>
      <w:r w:rsidR="00D30E4A">
        <w:rPr>
          <w:rFonts w:cs="KoHo"/>
          <w:b/>
          <w:bCs/>
          <w:color w:val="EE0000"/>
        </w:rPr>
        <w:t xml:space="preserve"> </w:t>
      </w:r>
      <w:r w:rsidR="001E7FE4">
        <w:rPr>
          <w:rFonts w:cs="KoHo"/>
          <w:b/>
          <w:bCs/>
          <w:color w:val="EE0000"/>
        </w:rPr>
        <w:t xml:space="preserve">prestations suivantes </w:t>
      </w:r>
      <w:r w:rsidRPr="00AF7FA0">
        <w:rPr>
          <w:rFonts w:cs="KoHo"/>
        </w:rPr>
        <w:t>:</w:t>
      </w:r>
    </w:p>
    <w:p w14:paraId="0F80EB77" w14:textId="04E2D33C" w:rsidR="000B1351" w:rsidRDefault="00AF7FA0" w:rsidP="00E14786">
      <w:pPr>
        <w:pStyle w:val="Paragraphedeliste"/>
        <w:numPr>
          <w:ilvl w:val="0"/>
          <w:numId w:val="5"/>
        </w:numPr>
        <w:spacing w:after="240"/>
        <w:rPr>
          <w:rFonts w:cs="KoHo"/>
        </w:rPr>
      </w:pPr>
      <w:r w:rsidRPr="00AF7FA0">
        <w:rPr>
          <w:rFonts w:cs="KoHo"/>
          <w:b/>
          <w:bCs/>
        </w:rPr>
        <w:t>Travaux de raccordement d’abonnés FTTH sur la zon</w:t>
      </w:r>
      <w:r w:rsidR="005A6C5D">
        <w:rPr>
          <w:rFonts w:cs="KoHo"/>
          <w:b/>
          <w:bCs/>
        </w:rPr>
        <w:t>e</w:t>
      </w:r>
      <w:r w:rsidRPr="00AF7FA0">
        <w:rPr>
          <w:rFonts w:cs="KoHo"/>
          <w:b/>
          <w:bCs/>
        </w:rPr>
        <w:t xml:space="preserve"> d’initiative publique du territoire du département de l’Ain</w:t>
      </w:r>
      <w:r w:rsidR="001E7FE4">
        <w:rPr>
          <w:rFonts w:cs="KoHo"/>
          <w:b/>
          <w:bCs/>
        </w:rPr>
        <w:t xml:space="preserve">, réalisés dans le cadre du </w:t>
      </w:r>
      <w:r w:rsidR="000B1351" w:rsidRPr="00AF7FA0">
        <w:rPr>
          <w:rFonts w:cs="KoHo"/>
          <w:b/>
          <w:bCs/>
        </w:rPr>
        <w:t>contrat n°2</w:t>
      </w:r>
      <w:r w:rsidRPr="00AF7FA0">
        <w:rPr>
          <w:rFonts w:cs="KoHo"/>
          <w:b/>
          <w:bCs/>
        </w:rPr>
        <w:t>5012AO0</w:t>
      </w:r>
      <w:bookmarkStart w:id="85" w:name="_Hlk235714539"/>
      <w:r w:rsidR="001E7FE4">
        <w:rPr>
          <w:rFonts w:cs="KoHo"/>
        </w:rPr>
        <w:t> ;</w:t>
      </w:r>
    </w:p>
    <w:bookmarkEnd w:id="85"/>
    <w:p w14:paraId="04027152" w14:textId="1A3A7C1D" w:rsidR="00096517" w:rsidRDefault="00096517" w:rsidP="00380B5C">
      <w:pPr>
        <w:pStyle w:val="Paragraphedeliste"/>
        <w:numPr>
          <w:ilvl w:val="0"/>
          <w:numId w:val="5"/>
        </w:numPr>
        <w:spacing w:after="240"/>
        <w:rPr>
          <w:rFonts w:cs="KoHo"/>
        </w:rPr>
      </w:pPr>
      <w:r>
        <w:rPr>
          <w:rFonts w:cs="KoHo"/>
          <w:b/>
          <w:bCs/>
        </w:rPr>
        <w:t>Travaux de raccordement</w:t>
      </w:r>
      <w:r w:rsidR="001E7FE4">
        <w:rPr>
          <w:rFonts w:cs="KoHo"/>
          <w:b/>
          <w:bCs/>
        </w:rPr>
        <w:t xml:space="preserve"> réalisés</w:t>
      </w:r>
      <w:r>
        <w:rPr>
          <w:rFonts w:cs="KoHo"/>
          <w:b/>
          <w:bCs/>
        </w:rPr>
        <w:t xml:space="preserve"> en mode STOC sur le réseau Li@in</w:t>
      </w:r>
      <w:r w:rsidR="001E7FE4">
        <w:rPr>
          <w:rFonts w:cs="KoHo"/>
          <w:b/>
          <w:bCs/>
        </w:rPr>
        <w:t>.</w:t>
      </w:r>
    </w:p>
    <w:p w14:paraId="766FBC83" w14:textId="6CE8BA03" w:rsidR="00EB05E1" w:rsidRPr="00EB05E1" w:rsidRDefault="00EB05E1" w:rsidP="001E32CA">
      <w:r w:rsidRPr="001E32CA">
        <w:t>Cette incompatibilité s’applique lorsque ces prestations sont exercées par le candidat, un membre du groupement, une entreprise liée ou un sous-traitant participant à l’exécution de l’une ou l’autre de ces missions.</w:t>
      </w:r>
    </w:p>
    <w:p w14:paraId="38D0345F" w14:textId="2DFF97B9" w:rsidR="000B1351" w:rsidRPr="005D1752" w:rsidRDefault="008123EC" w:rsidP="000B1351">
      <w:pPr>
        <w:pStyle w:val="Titre2"/>
      </w:pPr>
      <w:bookmarkStart w:id="86" w:name="_Toc238111252"/>
      <w:r>
        <w:t>P</w:t>
      </w:r>
      <w:r w:rsidRPr="008A5E4A">
        <w:t>révention des risques d’interférence</w:t>
      </w:r>
      <w:bookmarkEnd w:id="86"/>
    </w:p>
    <w:p w14:paraId="6EE07B1A" w14:textId="77777777" w:rsidR="008E099D" w:rsidRDefault="008E099D" w:rsidP="00A62881">
      <w:r w:rsidRPr="008E099D">
        <w:t>Le candidat déclare les autres contrats ou missions exécutés par lui-même, par un membre du groupement, par une entreprise liée ou par un sous-traitant participant à l’exécution des prestations, lorsqu’ils sont susceptibles d’interférer avec l’exécution du présent accord-cadre.</w:t>
      </w:r>
    </w:p>
    <w:p w14:paraId="346A35D6" w14:textId="77F4369F" w:rsidR="00A62881" w:rsidRPr="00A62881" w:rsidRDefault="00A62881" w:rsidP="001E32CA">
      <w:r w:rsidRPr="00A62881">
        <w:t>Sont notamment susceptibles de présenter un tel risque :</w:t>
      </w:r>
    </w:p>
    <w:p w14:paraId="3FA1CFE6" w14:textId="773A755F" w:rsidR="00A62881" w:rsidRPr="001E32CA" w:rsidRDefault="00A62881" w:rsidP="001E32CA">
      <w:pPr>
        <w:pStyle w:val="Paragraphedeliste"/>
        <w:numPr>
          <w:ilvl w:val="0"/>
          <w:numId w:val="5"/>
        </w:numPr>
        <w:spacing w:after="240"/>
        <w:rPr>
          <w:rFonts w:cs="KoHo"/>
        </w:rPr>
      </w:pPr>
      <w:r w:rsidRPr="001E32CA">
        <w:rPr>
          <w:rFonts w:cs="KoHo"/>
          <w:b/>
          <w:bCs/>
        </w:rPr>
        <w:t>la mission d’assistance à maîtrise d’ouvrage pour le suivi des raccordements abonnés fibre, objet du contrat n° 23007AO1 ;</w:t>
      </w:r>
    </w:p>
    <w:p w14:paraId="5C735C68" w14:textId="427D573B" w:rsidR="00A62881" w:rsidRPr="001E32CA" w:rsidRDefault="00A62881" w:rsidP="001E32CA">
      <w:pPr>
        <w:pStyle w:val="Paragraphedeliste"/>
        <w:numPr>
          <w:ilvl w:val="0"/>
          <w:numId w:val="5"/>
        </w:numPr>
        <w:spacing w:after="240"/>
        <w:rPr>
          <w:rFonts w:cs="KoHo"/>
        </w:rPr>
      </w:pPr>
      <w:r w:rsidRPr="001E32CA">
        <w:rPr>
          <w:rFonts w:cs="KoHo"/>
          <w:b/>
          <w:bCs/>
        </w:rPr>
        <w:t>la maintenance des infrastructures du réseau Li@in – lot n° 1, objet du contrat n° 24004AO1.</w:t>
      </w:r>
    </w:p>
    <w:p w14:paraId="54750A91" w14:textId="77777777" w:rsidR="008E099D" w:rsidRDefault="008E099D" w:rsidP="001E32CA">
      <w:r>
        <w:t>L’exercice de l’une de ces missions n’entraîne pas, par lui-même, l’exclusion du candidat. Celui-ci décrit les mesures organisationnelles et de traçabilité mises en œuvre afin de garantir l’exécution indépendante, impartiale et objective des prestations.</w:t>
      </w:r>
    </w:p>
    <w:p w14:paraId="4ADD4A5C" w14:textId="77777777" w:rsidR="008E099D" w:rsidRDefault="008E099D" w:rsidP="001E32CA">
      <w:r>
        <w:t>Lorsque l’acheteur identifie un risque d’interférence, il invite le candidat à présenter ses observations et, le cas échéant, les mesures permettant d’y remédier.</w:t>
      </w:r>
    </w:p>
    <w:p w14:paraId="47961325" w14:textId="77777777" w:rsidR="008E099D" w:rsidRDefault="008E099D" w:rsidP="001E32CA">
      <w:r>
        <w:t>La candidature ne pourra être écartée à ce titre que si les mesures proposées ne permettent pas de prévenir effectivement le risque identifié et de garantir l’indépendance et l’impartialité nécessaires à l’exécution du présent accord-cadre.</w:t>
      </w:r>
    </w:p>
    <w:p w14:paraId="3A0664C6" w14:textId="3E94F7E1" w:rsidR="002902AF" w:rsidRPr="005D1752" w:rsidRDefault="008E099D" w:rsidP="001E32CA">
      <w:r>
        <w:t>Les dispositions du présent article s’appliquent sans préjudice de l’article L. 2141-10 du code de la commande publique.</w:t>
      </w:r>
    </w:p>
    <w:p w14:paraId="2254D86C" w14:textId="77777777" w:rsidR="00545CCB" w:rsidRPr="005D1752" w:rsidRDefault="00545CCB" w:rsidP="002D2458">
      <w:pPr>
        <w:pStyle w:val="Titre1"/>
        <w:rPr>
          <w:rFonts w:cs="KoHo"/>
        </w:rPr>
      </w:pPr>
      <w:bookmarkStart w:id="87" w:name="_Toc58235428"/>
      <w:bookmarkStart w:id="88" w:name="_Toc58235499"/>
      <w:bookmarkStart w:id="89" w:name="_Toc58235542"/>
      <w:bookmarkStart w:id="90" w:name="_Toc455500235"/>
      <w:bookmarkStart w:id="91" w:name="_Toc238111253"/>
      <w:bookmarkEnd w:id="87"/>
      <w:bookmarkEnd w:id="88"/>
      <w:bookmarkEnd w:id="89"/>
      <w:r w:rsidRPr="005D1752">
        <w:rPr>
          <w:rFonts w:cs="KoHo"/>
        </w:rPr>
        <w:t>Renseignements complémentaires</w:t>
      </w:r>
      <w:bookmarkEnd w:id="90"/>
      <w:bookmarkEnd w:id="91"/>
    </w:p>
    <w:p w14:paraId="2BFF6E91" w14:textId="77777777" w:rsidR="001B37D6" w:rsidRPr="005D1752" w:rsidRDefault="001B37D6" w:rsidP="001B37D6">
      <w:pPr>
        <w:spacing w:after="240" w:line="253" w:lineRule="exact"/>
        <w:ind w:left="20" w:right="20"/>
        <w:rPr>
          <w:rFonts w:cs="KoHo"/>
        </w:rPr>
      </w:pPr>
      <w:r w:rsidRPr="005D1752">
        <w:rPr>
          <w:rFonts w:cs="KoHo"/>
          <w:b/>
          <w:u w:val="single"/>
        </w:rPr>
        <w:t>Pour tout renseignement complémentaire concernant l’utilisation de la plateforme de dématérialisation des marchés publics,</w:t>
      </w:r>
      <w:r w:rsidRPr="005D1752">
        <w:rPr>
          <w:rFonts w:cs="KoHo"/>
        </w:rPr>
        <w:t xml:space="preserve"> il convient de contacter le support technique exclusivement via le formulaire de saisie en ligne : </w:t>
      </w:r>
    </w:p>
    <w:p w14:paraId="052CC4B9" w14:textId="77777777" w:rsidR="000B1351" w:rsidRPr="005D1752" w:rsidRDefault="000B1351" w:rsidP="000B1351">
      <w:pPr>
        <w:spacing w:after="240" w:line="220" w:lineRule="exact"/>
        <w:ind w:left="23" w:right="23"/>
        <w:jc w:val="center"/>
        <w:rPr>
          <w:rFonts w:cs="KoHo"/>
        </w:rPr>
      </w:pPr>
      <w:hyperlink r:id="rId30" w:history="1">
        <w:r>
          <w:rPr>
            <w:rStyle w:val="Lienhypertexte"/>
            <w:rFonts w:cs="KoHo"/>
          </w:rPr>
          <w:t>https://marchespublics.ain.fr/faq/?token=1d0a3ebc-e50f-423f-97c4-e39f23f1b1bf</w:t>
        </w:r>
      </w:hyperlink>
    </w:p>
    <w:p w14:paraId="49F8C0CC" w14:textId="77777777" w:rsidR="001B37D6" w:rsidRPr="005D1752" w:rsidRDefault="001B37D6" w:rsidP="001B37D6">
      <w:pPr>
        <w:spacing w:line="253" w:lineRule="exact"/>
        <w:ind w:left="20" w:right="20"/>
        <w:rPr>
          <w:rFonts w:cs="KoHo"/>
        </w:rPr>
      </w:pPr>
      <w:r w:rsidRPr="005D1752">
        <w:rPr>
          <w:rFonts w:cs="KoHo"/>
          <w:b/>
          <w:u w:val="single"/>
        </w:rPr>
        <w:t>Pour tout renseignement complémentaire concernant cette consultation</w:t>
      </w:r>
      <w:r w:rsidRPr="005D1752">
        <w:rPr>
          <w:rFonts w:cs="KoHo"/>
        </w:rPr>
        <w:t xml:space="preserve">, les candidats transmettent impérativement leur demande par l'intermédiaire du profil d'acheteur du pouvoir adjudicateur, dont l'adresse URL est la suivante : </w:t>
      </w:r>
    </w:p>
    <w:p w14:paraId="670936E3" w14:textId="77777777" w:rsidR="001B37D6" w:rsidRPr="005D1752" w:rsidRDefault="001B37D6" w:rsidP="001B37D6">
      <w:pPr>
        <w:spacing w:line="253" w:lineRule="exact"/>
        <w:ind w:left="20" w:right="20"/>
        <w:jc w:val="center"/>
        <w:rPr>
          <w:rFonts w:cs="KoHo"/>
        </w:rPr>
      </w:pPr>
      <w:hyperlink r:id="rId31" w:history="1">
        <w:r w:rsidRPr="005D1752">
          <w:rPr>
            <w:rStyle w:val="Lienhypertexte"/>
            <w:rFonts w:cs="KoHo"/>
          </w:rPr>
          <w:t>https://marchespublics.ain.fr</w:t>
        </w:r>
      </w:hyperlink>
    </w:p>
    <w:p w14:paraId="678B9388" w14:textId="77777777" w:rsidR="001B37D6" w:rsidRPr="005D1752" w:rsidRDefault="001B37D6" w:rsidP="001B37D6">
      <w:pPr>
        <w:spacing w:after="240" w:line="253" w:lineRule="exact"/>
        <w:ind w:left="20" w:right="20"/>
        <w:rPr>
          <w:rFonts w:cs="KoHo"/>
          <w:color w:val="000000"/>
        </w:rPr>
      </w:pPr>
      <w:r w:rsidRPr="005D1752">
        <w:rPr>
          <w:rFonts w:cs="KoHo"/>
          <w:color w:val="000000"/>
        </w:rPr>
        <w:t>Une réponse sera alors adressée, à toutes les entreprises ayant retiré le dossier ou l'ayant téléchargé après identification.</w:t>
      </w:r>
    </w:p>
    <w:p w14:paraId="70A7A5EA" w14:textId="77777777" w:rsidR="001B37D6" w:rsidRPr="005D1752" w:rsidRDefault="001B37D6" w:rsidP="001B37D6">
      <w:pPr>
        <w:rPr>
          <w:rFonts w:cs="KoHo"/>
          <w:b/>
          <w:color w:val="000000"/>
        </w:rPr>
      </w:pPr>
      <w:r w:rsidRPr="005D1752">
        <w:rPr>
          <w:rFonts w:cs="KoHo"/>
          <w:b/>
          <w:color w:val="FF0000"/>
        </w:rPr>
        <w:t xml:space="preserve">L’attention des candidats est attirée sur l’importance de s’identifier lors du retrait du DCE pour pouvoir avoir accès aux modifications du dossier de consultation. </w:t>
      </w:r>
    </w:p>
    <w:p w14:paraId="6A94F638" w14:textId="77777777" w:rsidR="001B37D6" w:rsidRPr="005D1752" w:rsidRDefault="001B37D6" w:rsidP="00015F7A">
      <w:pPr>
        <w:pStyle w:val="Titre1"/>
        <w:rPr>
          <w:rFonts w:cs="KoHo"/>
        </w:rPr>
      </w:pPr>
      <w:bookmarkStart w:id="92" w:name="_Toc238111254"/>
      <w:r w:rsidRPr="005D1752">
        <w:rPr>
          <w:rFonts w:cs="KoHo"/>
        </w:rPr>
        <w:lastRenderedPageBreak/>
        <w:t>Procédures de recours</w:t>
      </w:r>
      <w:bookmarkEnd w:id="92"/>
    </w:p>
    <w:p w14:paraId="6FB6B80E" w14:textId="77777777" w:rsidR="001B37D6" w:rsidRPr="005D1752" w:rsidRDefault="001B37D6" w:rsidP="001B37D6">
      <w:pPr>
        <w:rPr>
          <w:rFonts w:cs="KoHo"/>
          <w:color w:val="000000"/>
        </w:rPr>
      </w:pPr>
      <w:r w:rsidRPr="005D1752">
        <w:rPr>
          <w:rFonts w:cs="KoHo"/>
          <w:b/>
          <w:color w:val="000000"/>
        </w:rPr>
        <w:t>Le tribunal territorialement compétent est</w:t>
      </w:r>
      <w:r w:rsidRPr="005D1752">
        <w:rPr>
          <w:rFonts w:cs="KoHo"/>
          <w:color w:val="000000"/>
        </w:rPr>
        <w:t xml:space="preserve"> :</w:t>
      </w:r>
    </w:p>
    <w:p w14:paraId="4FBFD8A3" w14:textId="77777777" w:rsidR="001B37D6" w:rsidRPr="005D1752" w:rsidRDefault="001B37D6" w:rsidP="00015F7A">
      <w:pPr>
        <w:spacing w:after="0"/>
        <w:rPr>
          <w:rFonts w:cs="KoHo"/>
          <w:color w:val="000000"/>
        </w:rPr>
      </w:pPr>
      <w:r w:rsidRPr="005D1752">
        <w:rPr>
          <w:rFonts w:cs="KoHo"/>
          <w:color w:val="000000"/>
        </w:rPr>
        <w:t>Tribunal Administratif de Lyon</w:t>
      </w:r>
    </w:p>
    <w:p w14:paraId="0DE6C042" w14:textId="77777777" w:rsidR="001B37D6" w:rsidRPr="005D1752" w:rsidRDefault="001B37D6" w:rsidP="00015F7A">
      <w:pPr>
        <w:spacing w:after="0"/>
        <w:rPr>
          <w:rFonts w:cs="KoHo"/>
          <w:color w:val="000000"/>
        </w:rPr>
      </w:pPr>
      <w:r w:rsidRPr="005D1752">
        <w:rPr>
          <w:rFonts w:cs="KoHo"/>
          <w:color w:val="000000"/>
        </w:rPr>
        <w:t>184 rue Duguesclin</w:t>
      </w:r>
    </w:p>
    <w:p w14:paraId="686A4BB0" w14:textId="77777777" w:rsidR="001B37D6" w:rsidRPr="005D1752" w:rsidRDefault="001B37D6" w:rsidP="00015F7A">
      <w:pPr>
        <w:spacing w:after="0"/>
        <w:rPr>
          <w:rFonts w:cs="KoHo"/>
          <w:color w:val="000000"/>
        </w:rPr>
      </w:pPr>
      <w:r w:rsidRPr="005D1752">
        <w:rPr>
          <w:rFonts w:cs="KoHo"/>
          <w:color w:val="000000"/>
        </w:rPr>
        <w:t>69433 LYON CEDEX 03</w:t>
      </w:r>
    </w:p>
    <w:p w14:paraId="50E6831E" w14:textId="793A20E0" w:rsidR="001B37D6" w:rsidRPr="005D1752" w:rsidRDefault="001B37D6" w:rsidP="00015F7A">
      <w:pPr>
        <w:spacing w:after="0"/>
        <w:rPr>
          <w:rFonts w:cs="KoHo"/>
          <w:color w:val="000000"/>
        </w:rPr>
      </w:pPr>
      <w:r w:rsidRPr="005D1752">
        <w:rPr>
          <w:rFonts w:cs="KoHo"/>
          <w:color w:val="000000"/>
        </w:rPr>
        <w:t xml:space="preserve">Tél : 04 </w:t>
      </w:r>
      <w:r w:rsidR="00D77926">
        <w:rPr>
          <w:rFonts w:cs="KoHo"/>
          <w:color w:val="000000"/>
        </w:rPr>
        <w:t>87</w:t>
      </w:r>
      <w:r w:rsidR="00D77926" w:rsidRPr="005D1752">
        <w:rPr>
          <w:rFonts w:cs="KoHo"/>
          <w:color w:val="000000"/>
        </w:rPr>
        <w:t xml:space="preserve"> </w:t>
      </w:r>
      <w:r w:rsidR="00D77926">
        <w:rPr>
          <w:rFonts w:cs="KoHo"/>
          <w:color w:val="000000"/>
        </w:rPr>
        <w:t>63</w:t>
      </w:r>
      <w:r w:rsidRPr="005D1752">
        <w:rPr>
          <w:rFonts w:cs="KoHo"/>
          <w:color w:val="000000"/>
        </w:rPr>
        <w:t xml:space="preserve"> </w:t>
      </w:r>
      <w:r w:rsidR="00D77926">
        <w:rPr>
          <w:rFonts w:cs="KoHo"/>
          <w:color w:val="000000"/>
        </w:rPr>
        <w:t>50</w:t>
      </w:r>
      <w:r w:rsidRPr="005D1752">
        <w:rPr>
          <w:rFonts w:cs="KoHo"/>
          <w:color w:val="000000"/>
        </w:rPr>
        <w:t xml:space="preserve"> </w:t>
      </w:r>
      <w:r w:rsidR="00D77926">
        <w:rPr>
          <w:rFonts w:cs="KoHo"/>
          <w:color w:val="000000"/>
        </w:rPr>
        <w:t>00</w:t>
      </w:r>
    </w:p>
    <w:p w14:paraId="3640EA1E" w14:textId="77777777" w:rsidR="001B37D6" w:rsidRPr="005D1752" w:rsidRDefault="001B37D6" w:rsidP="00015F7A">
      <w:pPr>
        <w:spacing w:after="0"/>
        <w:rPr>
          <w:rFonts w:cs="KoHo"/>
          <w:color w:val="000000"/>
        </w:rPr>
      </w:pPr>
      <w:r w:rsidRPr="005D1752">
        <w:rPr>
          <w:rFonts w:cs="KoHo"/>
          <w:color w:val="000000"/>
        </w:rPr>
        <w:t>Télécopie : 04 78 14 10 65</w:t>
      </w:r>
    </w:p>
    <w:p w14:paraId="73626107" w14:textId="77777777" w:rsidR="001B37D6" w:rsidRPr="005D1752" w:rsidRDefault="001B37D6" w:rsidP="001B37D6">
      <w:pPr>
        <w:rPr>
          <w:rFonts w:cs="KoHo"/>
          <w:color w:val="000000"/>
        </w:rPr>
      </w:pPr>
      <w:r w:rsidRPr="005D1752">
        <w:rPr>
          <w:rFonts w:cs="KoHo"/>
          <w:color w:val="000000"/>
        </w:rPr>
        <w:t xml:space="preserve">Courriel : </w:t>
      </w:r>
      <w:hyperlink r:id="rId32" w:history="1">
        <w:r w:rsidRPr="005D1752">
          <w:rPr>
            <w:rFonts w:cs="KoHo"/>
            <w:color w:val="000000"/>
          </w:rPr>
          <w:t>greffe.ta-lyon@juradm.fr</w:t>
        </w:r>
      </w:hyperlink>
      <w:r w:rsidRPr="005D1752">
        <w:rPr>
          <w:rFonts w:cs="KoHo"/>
          <w:color w:val="000000"/>
        </w:rPr>
        <w:t xml:space="preserve"> </w:t>
      </w:r>
    </w:p>
    <w:p w14:paraId="20314B79" w14:textId="77777777" w:rsidR="001B37D6" w:rsidRDefault="001B37D6" w:rsidP="001B37D6">
      <w:pPr>
        <w:rPr>
          <w:rFonts w:cs="KoHo"/>
          <w:color w:val="000000"/>
        </w:rPr>
      </w:pPr>
      <w:r w:rsidRPr="005D1752">
        <w:rPr>
          <w:rFonts w:cs="KoHo"/>
          <w:b/>
          <w:color w:val="000000"/>
        </w:rPr>
        <w:t>Les voies de recours ouvertes aux candidats sont les suivantes</w:t>
      </w:r>
      <w:r w:rsidRPr="005D1752">
        <w:rPr>
          <w:rFonts w:cs="KoHo"/>
          <w:color w:val="000000"/>
        </w:rPr>
        <w:t xml:space="preserve"> : confer art. L551-1 du code de justice administrative.</w:t>
      </w:r>
    </w:p>
    <w:p w14:paraId="792D3C35" w14:textId="77777777" w:rsidR="00380B5C" w:rsidRPr="005D1752" w:rsidRDefault="00380B5C" w:rsidP="001B37D6">
      <w:pPr>
        <w:rPr>
          <w:rFonts w:cs="KoHo"/>
          <w:color w:val="000000"/>
        </w:rPr>
      </w:pPr>
    </w:p>
    <w:p w14:paraId="1E29133C" w14:textId="77777777" w:rsidR="001B37D6" w:rsidRPr="005D1752" w:rsidRDefault="001B37D6" w:rsidP="001B37D6">
      <w:pPr>
        <w:rPr>
          <w:rFonts w:cs="KoHo"/>
          <w:color w:val="000000"/>
        </w:rPr>
      </w:pPr>
      <w:r w:rsidRPr="005D1752">
        <w:rPr>
          <w:rFonts w:cs="KoHo"/>
          <w:b/>
          <w:color w:val="000000"/>
        </w:rPr>
        <w:t>Pour obtenir des renseignements relatifs à l'introduction des recours, les candidats devront s'adresser à</w:t>
      </w:r>
      <w:r w:rsidRPr="005D1752">
        <w:rPr>
          <w:rFonts w:cs="KoHo"/>
          <w:color w:val="000000"/>
        </w:rPr>
        <w:t xml:space="preserve"> :</w:t>
      </w:r>
    </w:p>
    <w:p w14:paraId="28D3BA11" w14:textId="77777777" w:rsidR="001B37D6" w:rsidRPr="005D1752" w:rsidRDefault="001B37D6" w:rsidP="00015F7A">
      <w:pPr>
        <w:spacing w:after="0"/>
        <w:rPr>
          <w:rFonts w:cs="KoHo"/>
          <w:color w:val="000000"/>
        </w:rPr>
      </w:pPr>
      <w:r w:rsidRPr="005D1752">
        <w:rPr>
          <w:rFonts w:cs="KoHo"/>
          <w:color w:val="000000"/>
        </w:rPr>
        <w:t>Tribunal Administratif de Lyon</w:t>
      </w:r>
    </w:p>
    <w:p w14:paraId="5D95ECC6" w14:textId="77777777" w:rsidR="001B37D6" w:rsidRPr="005D1752" w:rsidRDefault="001B37D6" w:rsidP="00015F7A">
      <w:pPr>
        <w:spacing w:after="0"/>
        <w:rPr>
          <w:rFonts w:cs="KoHo"/>
          <w:color w:val="000000"/>
        </w:rPr>
      </w:pPr>
      <w:r w:rsidRPr="005D1752">
        <w:rPr>
          <w:rFonts w:cs="KoHo"/>
          <w:color w:val="000000"/>
        </w:rPr>
        <w:t>184 rue Duguesclin</w:t>
      </w:r>
    </w:p>
    <w:p w14:paraId="5BA95686" w14:textId="77777777" w:rsidR="001B37D6" w:rsidRPr="005D1752" w:rsidRDefault="001B37D6" w:rsidP="00015F7A">
      <w:pPr>
        <w:spacing w:after="0"/>
        <w:rPr>
          <w:rFonts w:cs="KoHo"/>
          <w:color w:val="000000"/>
        </w:rPr>
      </w:pPr>
      <w:r w:rsidRPr="005D1752">
        <w:rPr>
          <w:rFonts w:cs="KoHo"/>
          <w:color w:val="000000"/>
        </w:rPr>
        <w:t>69433 LYON CEDEX 03</w:t>
      </w:r>
    </w:p>
    <w:p w14:paraId="0A69306B" w14:textId="77777777" w:rsidR="001B37D6" w:rsidRPr="005D1752" w:rsidRDefault="001B37D6" w:rsidP="00015F7A">
      <w:pPr>
        <w:spacing w:after="0"/>
        <w:rPr>
          <w:rFonts w:cs="KoHo"/>
          <w:color w:val="000000"/>
        </w:rPr>
      </w:pPr>
      <w:r w:rsidRPr="005D1752">
        <w:rPr>
          <w:rFonts w:cs="KoHo"/>
          <w:color w:val="000000"/>
        </w:rPr>
        <w:t>Tél : 04 78 14 10 10</w:t>
      </w:r>
    </w:p>
    <w:p w14:paraId="00733544" w14:textId="77777777" w:rsidR="001B37D6" w:rsidRPr="005D1752" w:rsidRDefault="001B37D6" w:rsidP="00015F7A">
      <w:pPr>
        <w:spacing w:after="0"/>
        <w:rPr>
          <w:rFonts w:cs="KoHo"/>
          <w:color w:val="000000"/>
        </w:rPr>
      </w:pPr>
      <w:r w:rsidRPr="005D1752">
        <w:rPr>
          <w:rFonts w:cs="KoHo"/>
          <w:color w:val="000000"/>
        </w:rPr>
        <w:t>Télécopie : 04 78 14 10 65</w:t>
      </w:r>
    </w:p>
    <w:p w14:paraId="5ECF349D" w14:textId="77777777" w:rsidR="001B37D6" w:rsidRPr="005D1752" w:rsidRDefault="001B37D6" w:rsidP="001B37D6">
      <w:pPr>
        <w:rPr>
          <w:rFonts w:cs="KoHo"/>
          <w:color w:val="000000"/>
        </w:rPr>
      </w:pPr>
      <w:r w:rsidRPr="005D1752">
        <w:rPr>
          <w:rFonts w:cs="KoHo"/>
          <w:color w:val="000000"/>
        </w:rPr>
        <w:t xml:space="preserve">Courriel : </w:t>
      </w:r>
      <w:hyperlink r:id="rId33" w:history="1">
        <w:r w:rsidR="002902AF" w:rsidRPr="005D1752">
          <w:rPr>
            <w:rStyle w:val="Lienhypertexte"/>
            <w:rFonts w:cs="KoHo"/>
          </w:rPr>
          <w:t>greffe.ta-lyon@juradm.fr</w:t>
        </w:r>
      </w:hyperlink>
    </w:p>
    <w:p w14:paraId="4E224CBE" w14:textId="77777777" w:rsidR="001B37D6" w:rsidRPr="005D1752" w:rsidRDefault="001B37D6" w:rsidP="001B37D6">
      <w:pPr>
        <w:rPr>
          <w:rFonts w:cs="KoHo"/>
          <w:color w:val="000000"/>
        </w:rPr>
      </w:pPr>
      <w:r w:rsidRPr="005D1752">
        <w:rPr>
          <w:rFonts w:cs="KoHo"/>
          <w:b/>
          <w:color w:val="000000"/>
        </w:rPr>
        <w:t>En cas de difficultés survenant lors de la procédure de passation, l'organe chargé de jouer le rôle de médiateur est</w:t>
      </w:r>
      <w:r w:rsidRPr="005D1752">
        <w:rPr>
          <w:rFonts w:cs="KoHo"/>
          <w:color w:val="000000"/>
        </w:rPr>
        <w:t xml:space="preserve"> :</w:t>
      </w:r>
    </w:p>
    <w:p w14:paraId="288DD3AD" w14:textId="77777777" w:rsidR="000B1351" w:rsidRDefault="000B1351" w:rsidP="000B1351">
      <w:pPr>
        <w:spacing w:after="0"/>
        <w:rPr>
          <w:rFonts w:cs="KoHo"/>
          <w:color w:val="000000"/>
        </w:rPr>
      </w:pPr>
      <w:r>
        <w:rPr>
          <w:rFonts w:cs="KoHo"/>
          <w:color w:val="000000"/>
        </w:rPr>
        <w:t>Direction Régionale des Finances Publiques AURA et Département du Rhône</w:t>
      </w:r>
    </w:p>
    <w:p w14:paraId="63FE5BED" w14:textId="77777777" w:rsidR="000B1351" w:rsidRPr="005D1752" w:rsidRDefault="000B1351" w:rsidP="000B1351">
      <w:pPr>
        <w:spacing w:after="0"/>
        <w:rPr>
          <w:rFonts w:cs="KoHo"/>
          <w:color w:val="000000"/>
        </w:rPr>
      </w:pPr>
      <w:r>
        <w:rPr>
          <w:rFonts w:cs="KoHo"/>
          <w:color w:val="000000"/>
        </w:rPr>
        <w:t xml:space="preserve">Secrétariat du </w:t>
      </w:r>
      <w:r w:rsidRPr="005D1752">
        <w:rPr>
          <w:rFonts w:cs="KoHo"/>
          <w:color w:val="000000"/>
        </w:rPr>
        <w:t>CCIRA de Lyon</w:t>
      </w:r>
    </w:p>
    <w:p w14:paraId="30198943" w14:textId="77777777" w:rsidR="000B1351" w:rsidRPr="005D1752" w:rsidRDefault="000B1351" w:rsidP="000B1351">
      <w:pPr>
        <w:spacing w:after="0"/>
        <w:rPr>
          <w:rFonts w:cs="KoHo"/>
          <w:color w:val="000000"/>
        </w:rPr>
      </w:pPr>
      <w:r>
        <w:rPr>
          <w:rFonts w:cs="KoHo"/>
          <w:color w:val="000000"/>
        </w:rPr>
        <w:t>3, Rue de la Charité</w:t>
      </w:r>
    </w:p>
    <w:p w14:paraId="5EB393F9" w14:textId="77777777" w:rsidR="000B1351" w:rsidRPr="005D1752" w:rsidRDefault="000B1351" w:rsidP="000B1351">
      <w:pPr>
        <w:spacing w:after="0"/>
        <w:rPr>
          <w:rFonts w:cs="KoHo"/>
          <w:color w:val="000000"/>
        </w:rPr>
      </w:pPr>
      <w:r w:rsidRPr="005D1752">
        <w:rPr>
          <w:rFonts w:cs="KoHo"/>
          <w:color w:val="000000"/>
        </w:rPr>
        <w:t>69</w:t>
      </w:r>
      <w:r>
        <w:rPr>
          <w:rFonts w:cs="KoHo"/>
          <w:color w:val="000000"/>
        </w:rPr>
        <w:t>268</w:t>
      </w:r>
      <w:r w:rsidRPr="005D1752">
        <w:rPr>
          <w:rFonts w:cs="KoHo"/>
          <w:color w:val="000000"/>
        </w:rPr>
        <w:t xml:space="preserve"> LYON CEDEX 0</w:t>
      </w:r>
      <w:r>
        <w:rPr>
          <w:rFonts w:cs="KoHo"/>
          <w:color w:val="000000"/>
        </w:rPr>
        <w:t>2</w:t>
      </w:r>
    </w:p>
    <w:p w14:paraId="2A409FFC" w14:textId="77777777" w:rsidR="000B1351" w:rsidRPr="005D1752" w:rsidRDefault="000B1351" w:rsidP="000B1351">
      <w:pPr>
        <w:spacing w:after="0"/>
        <w:rPr>
          <w:rFonts w:cs="KoHo"/>
          <w:color w:val="000000"/>
        </w:rPr>
      </w:pPr>
      <w:r w:rsidRPr="005D1752">
        <w:rPr>
          <w:rFonts w:cs="KoHo"/>
          <w:color w:val="000000"/>
        </w:rPr>
        <w:t>Tél : 04 26 99 28 3</w:t>
      </w:r>
      <w:r>
        <w:rPr>
          <w:rFonts w:cs="KoHo"/>
          <w:color w:val="000000"/>
        </w:rPr>
        <w:t>3</w:t>
      </w:r>
    </w:p>
    <w:p w14:paraId="0C4648F0" w14:textId="77777777" w:rsidR="000B1351" w:rsidRPr="005D1752" w:rsidRDefault="000B1351" w:rsidP="000B1351">
      <w:pPr>
        <w:rPr>
          <w:rFonts w:cs="KoHo"/>
          <w:sz w:val="22"/>
        </w:rPr>
      </w:pPr>
      <w:r w:rsidRPr="005D1752">
        <w:rPr>
          <w:rFonts w:cs="KoHo"/>
          <w:color w:val="000000"/>
        </w:rPr>
        <w:t xml:space="preserve">Courriel : </w:t>
      </w:r>
      <w:hyperlink r:id="rId34" w:history="1">
        <w:r w:rsidRPr="00C549A4">
          <w:rPr>
            <w:rStyle w:val="Lienhypertexte"/>
            <w:rFonts w:cs="KoHo"/>
          </w:rPr>
          <w:t>ccira.lyon.cjap@dgfip.finances.gouv.fr</w:t>
        </w:r>
      </w:hyperlink>
      <w:r>
        <w:rPr>
          <w:rFonts w:cs="KoHo"/>
          <w:color w:val="000000"/>
        </w:rPr>
        <w:t xml:space="preserve"> </w:t>
      </w:r>
    </w:p>
    <w:p w14:paraId="0AAF62F5" w14:textId="263A6051" w:rsidR="00545CCB" w:rsidRPr="005D1752" w:rsidRDefault="00545CCB" w:rsidP="000B1351">
      <w:pPr>
        <w:spacing w:after="0"/>
        <w:rPr>
          <w:rFonts w:cs="KoHo"/>
          <w:sz w:val="22"/>
        </w:rPr>
      </w:pPr>
    </w:p>
    <w:sectPr w:rsidR="00545CCB" w:rsidRPr="005D1752" w:rsidSect="000C05AC">
      <w:headerReference w:type="default" r:id="rId35"/>
      <w:footerReference w:type="default" r:id="rId36"/>
      <w:pgSz w:w="11900" w:h="16840" w:code="9"/>
      <w:pgMar w:top="1134" w:right="1134" w:bottom="680" w:left="1134" w:header="1134" w:footer="68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2143F" w14:textId="77777777" w:rsidR="009C60FF" w:rsidRDefault="009C60FF">
      <w:r>
        <w:separator/>
      </w:r>
    </w:p>
  </w:endnote>
  <w:endnote w:type="continuationSeparator" w:id="0">
    <w:p w14:paraId="56DAADC8" w14:textId="77777777" w:rsidR="009C60FF" w:rsidRDefault="009C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KoHo">
    <w:panose1 w:val="00000500000000000000"/>
    <w:charset w:val="00"/>
    <w:family w:val="auto"/>
    <w:pitch w:val="variable"/>
    <w:sig w:usb0="21000007" w:usb1="00000001" w:usb2="00000000" w:usb3="00000000" w:csb0="00010193"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C6A1C" w14:textId="77777777" w:rsidR="00673315" w:rsidRDefault="00673315">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0" w:type="dxa"/>
      <w:tblLayout w:type="fixed"/>
      <w:tblLook w:val="04A0" w:firstRow="1" w:lastRow="0" w:firstColumn="1" w:lastColumn="0" w:noHBand="0" w:noVBand="1"/>
    </w:tblPr>
    <w:tblGrid>
      <w:gridCol w:w="4840"/>
      <w:gridCol w:w="1240"/>
      <w:gridCol w:w="3460"/>
    </w:tblGrid>
    <w:tr w:rsidR="00673315" w:rsidRPr="00E437CB" w14:paraId="0A56EE62" w14:textId="77777777">
      <w:trPr>
        <w:trHeight w:hRule="exact" w:val="394"/>
      </w:trPr>
      <w:tc>
        <w:tcPr>
          <w:tcW w:w="4840" w:type="dxa"/>
          <w:tcMar>
            <w:top w:w="0" w:type="dxa"/>
            <w:left w:w="0" w:type="dxa"/>
            <w:bottom w:w="0" w:type="dxa"/>
            <w:right w:w="0" w:type="dxa"/>
          </w:tcMar>
          <w:vAlign w:val="center"/>
        </w:tcPr>
        <w:p w14:paraId="605E2123" w14:textId="519DC4AF" w:rsidR="00673315" w:rsidRPr="00015F7A" w:rsidRDefault="00673315" w:rsidP="00CD2C54">
          <w:pPr>
            <w:rPr>
              <w:sz w:val="18"/>
              <w:szCs w:val="18"/>
            </w:rPr>
          </w:pPr>
          <w:r w:rsidRPr="00015F7A">
            <w:rPr>
              <w:sz w:val="18"/>
              <w:szCs w:val="18"/>
            </w:rPr>
            <w:t>Consultation n°</w:t>
          </w:r>
          <w:r>
            <w:rPr>
              <w:sz w:val="18"/>
              <w:szCs w:val="18"/>
            </w:rPr>
            <w:t>2</w:t>
          </w:r>
          <w:r w:rsidR="003F33E5">
            <w:rPr>
              <w:sz w:val="18"/>
              <w:szCs w:val="18"/>
            </w:rPr>
            <w:t>6010</w:t>
          </w:r>
          <w:r>
            <w:rPr>
              <w:sz w:val="18"/>
              <w:szCs w:val="18"/>
            </w:rPr>
            <w:t>AO</w:t>
          </w:r>
        </w:p>
      </w:tc>
      <w:tc>
        <w:tcPr>
          <w:tcW w:w="1240" w:type="dxa"/>
          <w:tcMar>
            <w:top w:w="0" w:type="dxa"/>
            <w:left w:w="0" w:type="dxa"/>
            <w:bottom w:w="0" w:type="dxa"/>
            <w:right w:w="0" w:type="dxa"/>
          </w:tcMar>
        </w:tcPr>
        <w:p w14:paraId="162A1868" w14:textId="77777777" w:rsidR="00673315" w:rsidRPr="006248C1" w:rsidRDefault="00673315">
          <w:pPr>
            <w:rPr>
              <w:szCs w:val="20"/>
            </w:rPr>
          </w:pPr>
        </w:p>
      </w:tc>
      <w:tc>
        <w:tcPr>
          <w:tcW w:w="3460" w:type="dxa"/>
          <w:tcMar>
            <w:top w:w="0" w:type="dxa"/>
            <w:left w:w="0" w:type="dxa"/>
            <w:bottom w:w="0" w:type="dxa"/>
            <w:right w:w="0" w:type="dxa"/>
          </w:tcMar>
          <w:vAlign w:val="center"/>
        </w:tcPr>
        <w:p w14:paraId="67F703BA" w14:textId="77777777" w:rsidR="00673315" w:rsidRPr="006248C1" w:rsidRDefault="00673315">
          <w:pPr>
            <w:jc w:val="right"/>
            <w:rPr>
              <w:szCs w:val="20"/>
            </w:rPr>
          </w:pPr>
          <w:r w:rsidRPr="006248C1">
            <w:rPr>
              <w:color w:val="000000"/>
              <w:szCs w:val="20"/>
            </w:rPr>
            <w:t xml:space="preserve">Page </w:t>
          </w:r>
          <w:r w:rsidRPr="006248C1">
            <w:rPr>
              <w:color w:val="000000"/>
              <w:szCs w:val="20"/>
            </w:rPr>
            <w:fldChar w:fldCharType="begin"/>
          </w:r>
          <w:r w:rsidRPr="006248C1">
            <w:rPr>
              <w:color w:val="000000"/>
              <w:szCs w:val="20"/>
            </w:rPr>
            <w:instrText xml:space="preserve"> PAGE </w:instrText>
          </w:r>
          <w:r w:rsidRPr="006248C1">
            <w:rPr>
              <w:color w:val="000000"/>
              <w:szCs w:val="20"/>
            </w:rPr>
            <w:fldChar w:fldCharType="separate"/>
          </w:r>
          <w:r w:rsidR="00D96948">
            <w:rPr>
              <w:noProof/>
              <w:color w:val="000000"/>
              <w:szCs w:val="20"/>
            </w:rPr>
            <w:t>13</w:t>
          </w:r>
          <w:r w:rsidRPr="006248C1">
            <w:rPr>
              <w:color w:val="000000"/>
              <w:szCs w:val="20"/>
            </w:rPr>
            <w:fldChar w:fldCharType="end"/>
          </w:r>
          <w:r w:rsidRPr="006248C1">
            <w:rPr>
              <w:color w:val="000000"/>
              <w:szCs w:val="20"/>
            </w:rPr>
            <w:t xml:space="preserve"> sur </w:t>
          </w:r>
          <w:r w:rsidRPr="006248C1">
            <w:rPr>
              <w:color w:val="000000"/>
              <w:szCs w:val="20"/>
            </w:rPr>
            <w:fldChar w:fldCharType="begin"/>
          </w:r>
          <w:r w:rsidRPr="006248C1">
            <w:rPr>
              <w:color w:val="000000"/>
              <w:szCs w:val="20"/>
            </w:rPr>
            <w:instrText xml:space="preserve"> NUMPAGES </w:instrText>
          </w:r>
          <w:r w:rsidRPr="006248C1">
            <w:rPr>
              <w:color w:val="000000"/>
              <w:szCs w:val="20"/>
            </w:rPr>
            <w:fldChar w:fldCharType="separate"/>
          </w:r>
          <w:r w:rsidR="00D96948">
            <w:rPr>
              <w:noProof/>
              <w:color w:val="000000"/>
              <w:szCs w:val="20"/>
            </w:rPr>
            <w:t>13</w:t>
          </w:r>
          <w:r w:rsidRPr="006248C1">
            <w:rPr>
              <w:color w:val="00000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B52EA" w14:textId="77777777" w:rsidR="009C60FF" w:rsidRDefault="009C60FF">
      <w:r>
        <w:separator/>
      </w:r>
    </w:p>
  </w:footnote>
  <w:footnote w:type="continuationSeparator" w:id="0">
    <w:p w14:paraId="0EEA8ADC" w14:textId="77777777" w:rsidR="009C60FF" w:rsidRDefault="009C6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83D61" w14:textId="720DE0A9" w:rsidR="00673315" w:rsidRDefault="001D2B2C" w:rsidP="002A4051">
    <w:pPr>
      <w:pStyle w:val="En-tte"/>
      <w:jc w:val="center"/>
    </w:pPr>
    <w:r>
      <w:rPr>
        <w:noProof/>
      </w:rPr>
      <w:drawing>
        <wp:anchor distT="0" distB="0" distL="114300" distR="114300" simplePos="0" relativeHeight="251657728" behindDoc="1" locked="1" layoutInCell="1" allowOverlap="1" wp14:anchorId="3679A6C2" wp14:editId="0DC8F93A">
          <wp:simplePos x="0" y="0"/>
          <wp:positionH relativeFrom="page">
            <wp:posOffset>1280160</wp:posOffset>
          </wp:positionH>
          <wp:positionV relativeFrom="page">
            <wp:posOffset>6645275</wp:posOffset>
          </wp:positionV>
          <wp:extent cx="6259830" cy="4038600"/>
          <wp:effectExtent l="0" t="0" r="0" b="0"/>
          <wp:wrapNone/>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9830" cy="40386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0881A7E" wp14:editId="18436323">
          <wp:extent cx="2990850" cy="1743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90850" cy="17430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7DCE" w14:textId="77777777" w:rsidR="00673315" w:rsidRPr="00642F3E" w:rsidRDefault="00673315" w:rsidP="00642F3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4E0"/>
    <w:multiLevelType w:val="hybridMultilevel"/>
    <w:tmpl w:val="1D1E563C"/>
    <w:lvl w:ilvl="0" w:tplc="26B0A1A8">
      <w:numFmt w:val="bullet"/>
      <w:lvlText w:val="-"/>
      <w:lvlJc w:val="left"/>
      <w:pPr>
        <w:ind w:left="400" w:hanging="360"/>
      </w:pPr>
      <w:rPr>
        <w:rFonts w:ascii="Century Gothic" w:eastAsia="Times New Roman" w:hAnsi="Century Gothic" w:cs="Times New Roman" w:hint="default"/>
      </w:rPr>
    </w:lvl>
    <w:lvl w:ilvl="1" w:tplc="040C0003" w:tentative="1">
      <w:start w:val="1"/>
      <w:numFmt w:val="bullet"/>
      <w:lvlText w:val="o"/>
      <w:lvlJc w:val="left"/>
      <w:pPr>
        <w:ind w:left="1120" w:hanging="360"/>
      </w:pPr>
      <w:rPr>
        <w:rFonts w:ascii="Courier New" w:hAnsi="Courier New" w:cs="Courier New" w:hint="default"/>
      </w:rPr>
    </w:lvl>
    <w:lvl w:ilvl="2" w:tplc="040C0005" w:tentative="1">
      <w:start w:val="1"/>
      <w:numFmt w:val="bullet"/>
      <w:lvlText w:val=""/>
      <w:lvlJc w:val="left"/>
      <w:pPr>
        <w:ind w:left="1840" w:hanging="360"/>
      </w:pPr>
      <w:rPr>
        <w:rFonts w:ascii="Wingdings" w:hAnsi="Wingdings" w:hint="default"/>
      </w:rPr>
    </w:lvl>
    <w:lvl w:ilvl="3" w:tplc="040C0001" w:tentative="1">
      <w:start w:val="1"/>
      <w:numFmt w:val="bullet"/>
      <w:lvlText w:val=""/>
      <w:lvlJc w:val="left"/>
      <w:pPr>
        <w:ind w:left="2560" w:hanging="360"/>
      </w:pPr>
      <w:rPr>
        <w:rFonts w:ascii="Symbol" w:hAnsi="Symbol" w:hint="default"/>
      </w:rPr>
    </w:lvl>
    <w:lvl w:ilvl="4" w:tplc="040C0003" w:tentative="1">
      <w:start w:val="1"/>
      <w:numFmt w:val="bullet"/>
      <w:lvlText w:val="o"/>
      <w:lvlJc w:val="left"/>
      <w:pPr>
        <w:ind w:left="3280" w:hanging="360"/>
      </w:pPr>
      <w:rPr>
        <w:rFonts w:ascii="Courier New" w:hAnsi="Courier New" w:cs="Courier New" w:hint="default"/>
      </w:rPr>
    </w:lvl>
    <w:lvl w:ilvl="5" w:tplc="040C0005" w:tentative="1">
      <w:start w:val="1"/>
      <w:numFmt w:val="bullet"/>
      <w:lvlText w:val=""/>
      <w:lvlJc w:val="left"/>
      <w:pPr>
        <w:ind w:left="4000" w:hanging="360"/>
      </w:pPr>
      <w:rPr>
        <w:rFonts w:ascii="Wingdings" w:hAnsi="Wingdings" w:hint="default"/>
      </w:rPr>
    </w:lvl>
    <w:lvl w:ilvl="6" w:tplc="040C0001" w:tentative="1">
      <w:start w:val="1"/>
      <w:numFmt w:val="bullet"/>
      <w:lvlText w:val=""/>
      <w:lvlJc w:val="left"/>
      <w:pPr>
        <w:ind w:left="4720" w:hanging="360"/>
      </w:pPr>
      <w:rPr>
        <w:rFonts w:ascii="Symbol" w:hAnsi="Symbol" w:hint="default"/>
      </w:rPr>
    </w:lvl>
    <w:lvl w:ilvl="7" w:tplc="040C0003" w:tentative="1">
      <w:start w:val="1"/>
      <w:numFmt w:val="bullet"/>
      <w:lvlText w:val="o"/>
      <w:lvlJc w:val="left"/>
      <w:pPr>
        <w:ind w:left="5440" w:hanging="360"/>
      </w:pPr>
      <w:rPr>
        <w:rFonts w:ascii="Courier New" w:hAnsi="Courier New" w:cs="Courier New" w:hint="default"/>
      </w:rPr>
    </w:lvl>
    <w:lvl w:ilvl="8" w:tplc="040C0005" w:tentative="1">
      <w:start w:val="1"/>
      <w:numFmt w:val="bullet"/>
      <w:lvlText w:val=""/>
      <w:lvlJc w:val="left"/>
      <w:pPr>
        <w:ind w:left="6160" w:hanging="360"/>
      </w:pPr>
      <w:rPr>
        <w:rFonts w:ascii="Wingdings" w:hAnsi="Wingdings" w:hint="default"/>
      </w:rPr>
    </w:lvl>
  </w:abstractNum>
  <w:abstractNum w:abstractNumId="1" w15:restartNumberingAfterBreak="0">
    <w:nsid w:val="08037A2F"/>
    <w:multiLevelType w:val="hybridMultilevel"/>
    <w:tmpl w:val="F8465872"/>
    <w:lvl w:ilvl="0" w:tplc="A2203F2C">
      <w:start w:val="2"/>
      <w:numFmt w:val="bullet"/>
      <w:lvlText w:val="-"/>
      <w:lvlJc w:val="left"/>
      <w:pPr>
        <w:ind w:left="440" w:hanging="360"/>
      </w:pPr>
      <w:rPr>
        <w:rFonts w:ascii="Times New Roman" w:eastAsia="Times New Roman" w:hAnsi="Times New Roman" w:cs="Times New Roman"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2" w15:restartNumberingAfterBreak="0">
    <w:nsid w:val="09D31024"/>
    <w:multiLevelType w:val="hybridMultilevel"/>
    <w:tmpl w:val="94BC914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4A0909"/>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115355A0"/>
    <w:multiLevelType w:val="hybridMultilevel"/>
    <w:tmpl w:val="ACE679B2"/>
    <w:lvl w:ilvl="0" w:tplc="76003ECC">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203B5B"/>
    <w:multiLevelType w:val="multilevel"/>
    <w:tmpl w:val="82B4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3176D"/>
    <w:multiLevelType w:val="hybridMultilevel"/>
    <w:tmpl w:val="C7E2A554"/>
    <w:lvl w:ilvl="0" w:tplc="8EC808B8">
      <w:start w:val="2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4CF0B15"/>
    <w:multiLevelType w:val="hybridMultilevel"/>
    <w:tmpl w:val="A6E4F072"/>
    <w:lvl w:ilvl="0" w:tplc="17E87870">
      <w:start w:val="6"/>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E87A10"/>
    <w:multiLevelType w:val="hybridMultilevel"/>
    <w:tmpl w:val="F7A87F7E"/>
    <w:lvl w:ilvl="0" w:tplc="83CA8498">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C37FE8"/>
    <w:multiLevelType w:val="hybridMultilevel"/>
    <w:tmpl w:val="8B3E3CE8"/>
    <w:lvl w:ilvl="0" w:tplc="FF16A222">
      <w:start w:val="1"/>
      <w:numFmt w:val="decimal"/>
      <w:lvlText w:val="%1)"/>
      <w:lvlJc w:val="left"/>
      <w:pPr>
        <w:ind w:left="1020" w:hanging="360"/>
      </w:pPr>
    </w:lvl>
    <w:lvl w:ilvl="1" w:tplc="80C0BAE4">
      <w:start w:val="1"/>
      <w:numFmt w:val="decimal"/>
      <w:lvlText w:val="%2)"/>
      <w:lvlJc w:val="left"/>
      <w:pPr>
        <w:ind w:left="1020" w:hanging="360"/>
      </w:pPr>
    </w:lvl>
    <w:lvl w:ilvl="2" w:tplc="527CF77E">
      <w:start w:val="1"/>
      <w:numFmt w:val="decimal"/>
      <w:lvlText w:val="%3)"/>
      <w:lvlJc w:val="left"/>
      <w:pPr>
        <w:ind w:left="1020" w:hanging="360"/>
      </w:pPr>
    </w:lvl>
    <w:lvl w:ilvl="3" w:tplc="5944D962">
      <w:start w:val="1"/>
      <w:numFmt w:val="decimal"/>
      <w:lvlText w:val="%4)"/>
      <w:lvlJc w:val="left"/>
      <w:pPr>
        <w:ind w:left="1020" w:hanging="360"/>
      </w:pPr>
    </w:lvl>
    <w:lvl w:ilvl="4" w:tplc="111CAC58">
      <w:start w:val="1"/>
      <w:numFmt w:val="decimal"/>
      <w:lvlText w:val="%5)"/>
      <w:lvlJc w:val="left"/>
      <w:pPr>
        <w:ind w:left="1020" w:hanging="360"/>
      </w:pPr>
    </w:lvl>
    <w:lvl w:ilvl="5" w:tplc="521EDD36">
      <w:start w:val="1"/>
      <w:numFmt w:val="decimal"/>
      <w:lvlText w:val="%6)"/>
      <w:lvlJc w:val="left"/>
      <w:pPr>
        <w:ind w:left="1020" w:hanging="360"/>
      </w:pPr>
    </w:lvl>
    <w:lvl w:ilvl="6" w:tplc="DB46928E">
      <w:start w:val="1"/>
      <w:numFmt w:val="decimal"/>
      <w:lvlText w:val="%7)"/>
      <w:lvlJc w:val="left"/>
      <w:pPr>
        <w:ind w:left="1020" w:hanging="360"/>
      </w:pPr>
    </w:lvl>
    <w:lvl w:ilvl="7" w:tplc="B4161F32">
      <w:start w:val="1"/>
      <w:numFmt w:val="decimal"/>
      <w:lvlText w:val="%8)"/>
      <w:lvlJc w:val="left"/>
      <w:pPr>
        <w:ind w:left="1020" w:hanging="360"/>
      </w:pPr>
    </w:lvl>
    <w:lvl w:ilvl="8" w:tplc="1D62C198">
      <w:start w:val="1"/>
      <w:numFmt w:val="decimal"/>
      <w:lvlText w:val="%9)"/>
      <w:lvlJc w:val="left"/>
      <w:pPr>
        <w:ind w:left="1020" w:hanging="360"/>
      </w:pPr>
    </w:lvl>
  </w:abstractNum>
  <w:abstractNum w:abstractNumId="10" w15:restartNumberingAfterBreak="0">
    <w:nsid w:val="22350AA1"/>
    <w:multiLevelType w:val="hybridMultilevel"/>
    <w:tmpl w:val="6E9A6B6A"/>
    <w:lvl w:ilvl="0" w:tplc="DAF8181C">
      <w:start w:val="1003"/>
      <w:numFmt w:val="bullet"/>
      <w:lvlText w:val=""/>
      <w:lvlJc w:val="left"/>
      <w:pPr>
        <w:ind w:left="400" w:hanging="360"/>
      </w:pPr>
      <w:rPr>
        <w:rFonts w:ascii="Wingdings" w:eastAsia="Times New Roman" w:hAnsi="Wingdings" w:cs="Times New Roman" w:hint="default"/>
      </w:rPr>
    </w:lvl>
    <w:lvl w:ilvl="1" w:tplc="040C0003" w:tentative="1">
      <w:start w:val="1"/>
      <w:numFmt w:val="bullet"/>
      <w:lvlText w:val="o"/>
      <w:lvlJc w:val="left"/>
      <w:pPr>
        <w:ind w:left="1120" w:hanging="360"/>
      </w:pPr>
      <w:rPr>
        <w:rFonts w:ascii="Courier New" w:hAnsi="Courier New" w:cs="Courier New" w:hint="default"/>
      </w:rPr>
    </w:lvl>
    <w:lvl w:ilvl="2" w:tplc="040C0005" w:tentative="1">
      <w:start w:val="1"/>
      <w:numFmt w:val="bullet"/>
      <w:lvlText w:val=""/>
      <w:lvlJc w:val="left"/>
      <w:pPr>
        <w:ind w:left="1840" w:hanging="360"/>
      </w:pPr>
      <w:rPr>
        <w:rFonts w:ascii="Wingdings" w:hAnsi="Wingdings" w:hint="default"/>
      </w:rPr>
    </w:lvl>
    <w:lvl w:ilvl="3" w:tplc="040C0001" w:tentative="1">
      <w:start w:val="1"/>
      <w:numFmt w:val="bullet"/>
      <w:lvlText w:val=""/>
      <w:lvlJc w:val="left"/>
      <w:pPr>
        <w:ind w:left="2560" w:hanging="360"/>
      </w:pPr>
      <w:rPr>
        <w:rFonts w:ascii="Symbol" w:hAnsi="Symbol" w:hint="default"/>
      </w:rPr>
    </w:lvl>
    <w:lvl w:ilvl="4" w:tplc="040C0003" w:tentative="1">
      <w:start w:val="1"/>
      <w:numFmt w:val="bullet"/>
      <w:lvlText w:val="o"/>
      <w:lvlJc w:val="left"/>
      <w:pPr>
        <w:ind w:left="3280" w:hanging="360"/>
      </w:pPr>
      <w:rPr>
        <w:rFonts w:ascii="Courier New" w:hAnsi="Courier New" w:cs="Courier New" w:hint="default"/>
      </w:rPr>
    </w:lvl>
    <w:lvl w:ilvl="5" w:tplc="040C0005" w:tentative="1">
      <w:start w:val="1"/>
      <w:numFmt w:val="bullet"/>
      <w:lvlText w:val=""/>
      <w:lvlJc w:val="left"/>
      <w:pPr>
        <w:ind w:left="4000" w:hanging="360"/>
      </w:pPr>
      <w:rPr>
        <w:rFonts w:ascii="Wingdings" w:hAnsi="Wingdings" w:hint="default"/>
      </w:rPr>
    </w:lvl>
    <w:lvl w:ilvl="6" w:tplc="040C0001" w:tentative="1">
      <w:start w:val="1"/>
      <w:numFmt w:val="bullet"/>
      <w:lvlText w:val=""/>
      <w:lvlJc w:val="left"/>
      <w:pPr>
        <w:ind w:left="4720" w:hanging="360"/>
      </w:pPr>
      <w:rPr>
        <w:rFonts w:ascii="Symbol" w:hAnsi="Symbol" w:hint="default"/>
      </w:rPr>
    </w:lvl>
    <w:lvl w:ilvl="7" w:tplc="040C0003" w:tentative="1">
      <w:start w:val="1"/>
      <w:numFmt w:val="bullet"/>
      <w:lvlText w:val="o"/>
      <w:lvlJc w:val="left"/>
      <w:pPr>
        <w:ind w:left="5440" w:hanging="360"/>
      </w:pPr>
      <w:rPr>
        <w:rFonts w:ascii="Courier New" w:hAnsi="Courier New" w:cs="Courier New" w:hint="default"/>
      </w:rPr>
    </w:lvl>
    <w:lvl w:ilvl="8" w:tplc="040C0005" w:tentative="1">
      <w:start w:val="1"/>
      <w:numFmt w:val="bullet"/>
      <w:lvlText w:val=""/>
      <w:lvlJc w:val="left"/>
      <w:pPr>
        <w:ind w:left="6160" w:hanging="360"/>
      </w:pPr>
      <w:rPr>
        <w:rFonts w:ascii="Wingdings" w:hAnsi="Wingdings" w:hint="default"/>
      </w:rPr>
    </w:lvl>
  </w:abstractNum>
  <w:abstractNum w:abstractNumId="11" w15:restartNumberingAfterBreak="0">
    <w:nsid w:val="22624D19"/>
    <w:multiLevelType w:val="hybridMultilevel"/>
    <w:tmpl w:val="0A46A4BE"/>
    <w:lvl w:ilvl="0" w:tplc="98A6AA42">
      <w:start w:val="1"/>
      <w:numFmt w:val="decimal"/>
      <w:lvlText w:val="%1)"/>
      <w:lvlJc w:val="left"/>
      <w:pPr>
        <w:ind w:left="1020" w:hanging="360"/>
      </w:pPr>
    </w:lvl>
    <w:lvl w:ilvl="1" w:tplc="54F809E4">
      <w:start w:val="1"/>
      <w:numFmt w:val="decimal"/>
      <w:lvlText w:val="%2)"/>
      <w:lvlJc w:val="left"/>
      <w:pPr>
        <w:ind w:left="1020" w:hanging="360"/>
      </w:pPr>
    </w:lvl>
    <w:lvl w:ilvl="2" w:tplc="EFD21302">
      <w:start w:val="1"/>
      <w:numFmt w:val="decimal"/>
      <w:lvlText w:val="%3)"/>
      <w:lvlJc w:val="left"/>
      <w:pPr>
        <w:ind w:left="1020" w:hanging="360"/>
      </w:pPr>
    </w:lvl>
    <w:lvl w:ilvl="3" w:tplc="ACD4BC80">
      <w:start w:val="1"/>
      <w:numFmt w:val="decimal"/>
      <w:lvlText w:val="%4)"/>
      <w:lvlJc w:val="left"/>
      <w:pPr>
        <w:ind w:left="1020" w:hanging="360"/>
      </w:pPr>
    </w:lvl>
    <w:lvl w:ilvl="4" w:tplc="1D3E4196">
      <w:start w:val="1"/>
      <w:numFmt w:val="decimal"/>
      <w:lvlText w:val="%5)"/>
      <w:lvlJc w:val="left"/>
      <w:pPr>
        <w:ind w:left="1020" w:hanging="360"/>
      </w:pPr>
    </w:lvl>
    <w:lvl w:ilvl="5" w:tplc="93A45F4A">
      <w:start w:val="1"/>
      <w:numFmt w:val="decimal"/>
      <w:lvlText w:val="%6)"/>
      <w:lvlJc w:val="left"/>
      <w:pPr>
        <w:ind w:left="1020" w:hanging="360"/>
      </w:pPr>
    </w:lvl>
    <w:lvl w:ilvl="6" w:tplc="32F8C1A8">
      <w:start w:val="1"/>
      <w:numFmt w:val="decimal"/>
      <w:lvlText w:val="%7)"/>
      <w:lvlJc w:val="left"/>
      <w:pPr>
        <w:ind w:left="1020" w:hanging="360"/>
      </w:pPr>
    </w:lvl>
    <w:lvl w:ilvl="7" w:tplc="06BC998A">
      <w:start w:val="1"/>
      <w:numFmt w:val="decimal"/>
      <w:lvlText w:val="%8)"/>
      <w:lvlJc w:val="left"/>
      <w:pPr>
        <w:ind w:left="1020" w:hanging="360"/>
      </w:pPr>
    </w:lvl>
    <w:lvl w:ilvl="8" w:tplc="B1883596">
      <w:start w:val="1"/>
      <w:numFmt w:val="decimal"/>
      <w:lvlText w:val="%9)"/>
      <w:lvlJc w:val="left"/>
      <w:pPr>
        <w:ind w:left="1020" w:hanging="360"/>
      </w:pPr>
    </w:lvl>
  </w:abstractNum>
  <w:abstractNum w:abstractNumId="12" w15:restartNumberingAfterBreak="0">
    <w:nsid w:val="2E0F26C6"/>
    <w:multiLevelType w:val="hybridMultilevel"/>
    <w:tmpl w:val="42EA8828"/>
    <w:lvl w:ilvl="0" w:tplc="040C0001">
      <w:start w:val="1"/>
      <w:numFmt w:val="bullet"/>
      <w:lvlText w:val=""/>
      <w:lvlJc w:val="left"/>
      <w:pPr>
        <w:ind w:left="760" w:hanging="360"/>
      </w:pPr>
      <w:rPr>
        <w:rFonts w:ascii="Symbol" w:hAnsi="Symbol" w:hint="default"/>
      </w:rPr>
    </w:lvl>
    <w:lvl w:ilvl="1" w:tplc="040C0003" w:tentative="1">
      <w:start w:val="1"/>
      <w:numFmt w:val="bullet"/>
      <w:lvlText w:val="o"/>
      <w:lvlJc w:val="left"/>
      <w:pPr>
        <w:ind w:left="1480" w:hanging="360"/>
      </w:pPr>
      <w:rPr>
        <w:rFonts w:ascii="Courier New" w:hAnsi="Courier New" w:cs="Courier New" w:hint="default"/>
      </w:rPr>
    </w:lvl>
    <w:lvl w:ilvl="2" w:tplc="040C0005" w:tentative="1">
      <w:start w:val="1"/>
      <w:numFmt w:val="bullet"/>
      <w:lvlText w:val=""/>
      <w:lvlJc w:val="left"/>
      <w:pPr>
        <w:ind w:left="2200" w:hanging="360"/>
      </w:pPr>
      <w:rPr>
        <w:rFonts w:ascii="Wingdings" w:hAnsi="Wingdings" w:hint="default"/>
      </w:rPr>
    </w:lvl>
    <w:lvl w:ilvl="3" w:tplc="040C0001" w:tentative="1">
      <w:start w:val="1"/>
      <w:numFmt w:val="bullet"/>
      <w:lvlText w:val=""/>
      <w:lvlJc w:val="left"/>
      <w:pPr>
        <w:ind w:left="2920" w:hanging="360"/>
      </w:pPr>
      <w:rPr>
        <w:rFonts w:ascii="Symbol" w:hAnsi="Symbol" w:hint="default"/>
      </w:rPr>
    </w:lvl>
    <w:lvl w:ilvl="4" w:tplc="040C0003" w:tentative="1">
      <w:start w:val="1"/>
      <w:numFmt w:val="bullet"/>
      <w:lvlText w:val="o"/>
      <w:lvlJc w:val="left"/>
      <w:pPr>
        <w:ind w:left="3640" w:hanging="360"/>
      </w:pPr>
      <w:rPr>
        <w:rFonts w:ascii="Courier New" w:hAnsi="Courier New" w:cs="Courier New" w:hint="default"/>
      </w:rPr>
    </w:lvl>
    <w:lvl w:ilvl="5" w:tplc="040C0005" w:tentative="1">
      <w:start w:val="1"/>
      <w:numFmt w:val="bullet"/>
      <w:lvlText w:val=""/>
      <w:lvlJc w:val="left"/>
      <w:pPr>
        <w:ind w:left="4360" w:hanging="360"/>
      </w:pPr>
      <w:rPr>
        <w:rFonts w:ascii="Wingdings" w:hAnsi="Wingdings" w:hint="default"/>
      </w:rPr>
    </w:lvl>
    <w:lvl w:ilvl="6" w:tplc="040C0001" w:tentative="1">
      <w:start w:val="1"/>
      <w:numFmt w:val="bullet"/>
      <w:lvlText w:val=""/>
      <w:lvlJc w:val="left"/>
      <w:pPr>
        <w:ind w:left="5080" w:hanging="360"/>
      </w:pPr>
      <w:rPr>
        <w:rFonts w:ascii="Symbol" w:hAnsi="Symbol" w:hint="default"/>
      </w:rPr>
    </w:lvl>
    <w:lvl w:ilvl="7" w:tplc="040C0003" w:tentative="1">
      <w:start w:val="1"/>
      <w:numFmt w:val="bullet"/>
      <w:lvlText w:val="o"/>
      <w:lvlJc w:val="left"/>
      <w:pPr>
        <w:ind w:left="5800" w:hanging="360"/>
      </w:pPr>
      <w:rPr>
        <w:rFonts w:ascii="Courier New" w:hAnsi="Courier New" w:cs="Courier New" w:hint="default"/>
      </w:rPr>
    </w:lvl>
    <w:lvl w:ilvl="8" w:tplc="040C0005" w:tentative="1">
      <w:start w:val="1"/>
      <w:numFmt w:val="bullet"/>
      <w:lvlText w:val=""/>
      <w:lvlJc w:val="left"/>
      <w:pPr>
        <w:ind w:left="6520" w:hanging="360"/>
      </w:pPr>
      <w:rPr>
        <w:rFonts w:ascii="Wingdings" w:hAnsi="Wingdings" w:hint="default"/>
      </w:rPr>
    </w:lvl>
  </w:abstractNum>
  <w:abstractNum w:abstractNumId="13" w15:restartNumberingAfterBreak="0">
    <w:nsid w:val="2F24455B"/>
    <w:multiLevelType w:val="hybridMultilevel"/>
    <w:tmpl w:val="A5E0F44A"/>
    <w:lvl w:ilvl="0" w:tplc="7A963C1E">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43D4117"/>
    <w:multiLevelType w:val="hybridMultilevel"/>
    <w:tmpl w:val="7F2662EA"/>
    <w:lvl w:ilvl="0" w:tplc="3E466418">
      <w:start w:val="1"/>
      <w:numFmt w:val="bullet"/>
      <w:lvlText w:val="o"/>
      <w:lvlJc w:val="left"/>
      <w:pPr>
        <w:tabs>
          <w:tab w:val="num" w:pos="720"/>
        </w:tabs>
        <w:ind w:left="720" w:hanging="360"/>
      </w:pPr>
      <w:rPr>
        <w:rFonts w:ascii="Courier New" w:hAnsi="Courier New" w:hint="default"/>
      </w:rPr>
    </w:lvl>
    <w:lvl w:ilvl="1" w:tplc="558C2EAC" w:tentative="1">
      <w:start w:val="1"/>
      <w:numFmt w:val="bullet"/>
      <w:lvlText w:val="o"/>
      <w:lvlJc w:val="left"/>
      <w:pPr>
        <w:tabs>
          <w:tab w:val="num" w:pos="1440"/>
        </w:tabs>
        <w:ind w:left="1440" w:hanging="360"/>
      </w:pPr>
      <w:rPr>
        <w:rFonts w:ascii="Courier New" w:hAnsi="Courier New" w:hint="default"/>
      </w:rPr>
    </w:lvl>
    <w:lvl w:ilvl="2" w:tplc="CBDAE450">
      <w:start w:val="1"/>
      <w:numFmt w:val="bullet"/>
      <w:lvlText w:val="o"/>
      <w:lvlJc w:val="left"/>
      <w:pPr>
        <w:tabs>
          <w:tab w:val="num" w:pos="2160"/>
        </w:tabs>
        <w:ind w:left="2160" w:hanging="360"/>
      </w:pPr>
      <w:rPr>
        <w:rFonts w:ascii="Courier New" w:hAnsi="Courier New" w:hint="default"/>
      </w:rPr>
    </w:lvl>
    <w:lvl w:ilvl="3" w:tplc="644AD122" w:tentative="1">
      <w:start w:val="1"/>
      <w:numFmt w:val="bullet"/>
      <w:lvlText w:val="o"/>
      <w:lvlJc w:val="left"/>
      <w:pPr>
        <w:tabs>
          <w:tab w:val="num" w:pos="2880"/>
        </w:tabs>
        <w:ind w:left="2880" w:hanging="360"/>
      </w:pPr>
      <w:rPr>
        <w:rFonts w:ascii="Courier New" w:hAnsi="Courier New" w:hint="default"/>
      </w:rPr>
    </w:lvl>
    <w:lvl w:ilvl="4" w:tplc="A810F918" w:tentative="1">
      <w:start w:val="1"/>
      <w:numFmt w:val="bullet"/>
      <w:lvlText w:val="o"/>
      <w:lvlJc w:val="left"/>
      <w:pPr>
        <w:tabs>
          <w:tab w:val="num" w:pos="3600"/>
        </w:tabs>
        <w:ind w:left="3600" w:hanging="360"/>
      </w:pPr>
      <w:rPr>
        <w:rFonts w:ascii="Courier New" w:hAnsi="Courier New" w:hint="default"/>
      </w:rPr>
    </w:lvl>
    <w:lvl w:ilvl="5" w:tplc="CCBCCB90" w:tentative="1">
      <w:start w:val="1"/>
      <w:numFmt w:val="bullet"/>
      <w:lvlText w:val="o"/>
      <w:lvlJc w:val="left"/>
      <w:pPr>
        <w:tabs>
          <w:tab w:val="num" w:pos="4320"/>
        </w:tabs>
        <w:ind w:left="4320" w:hanging="360"/>
      </w:pPr>
      <w:rPr>
        <w:rFonts w:ascii="Courier New" w:hAnsi="Courier New" w:hint="default"/>
      </w:rPr>
    </w:lvl>
    <w:lvl w:ilvl="6" w:tplc="F77837FA" w:tentative="1">
      <w:start w:val="1"/>
      <w:numFmt w:val="bullet"/>
      <w:lvlText w:val="o"/>
      <w:lvlJc w:val="left"/>
      <w:pPr>
        <w:tabs>
          <w:tab w:val="num" w:pos="5040"/>
        </w:tabs>
        <w:ind w:left="5040" w:hanging="360"/>
      </w:pPr>
      <w:rPr>
        <w:rFonts w:ascii="Courier New" w:hAnsi="Courier New" w:hint="default"/>
      </w:rPr>
    </w:lvl>
    <w:lvl w:ilvl="7" w:tplc="F0AA55AE" w:tentative="1">
      <w:start w:val="1"/>
      <w:numFmt w:val="bullet"/>
      <w:lvlText w:val="o"/>
      <w:lvlJc w:val="left"/>
      <w:pPr>
        <w:tabs>
          <w:tab w:val="num" w:pos="5760"/>
        </w:tabs>
        <w:ind w:left="5760" w:hanging="360"/>
      </w:pPr>
      <w:rPr>
        <w:rFonts w:ascii="Courier New" w:hAnsi="Courier New" w:hint="default"/>
      </w:rPr>
    </w:lvl>
    <w:lvl w:ilvl="8" w:tplc="74BA660C" w:tentative="1">
      <w:start w:val="1"/>
      <w:numFmt w:val="bullet"/>
      <w:lvlText w:val="o"/>
      <w:lvlJc w:val="left"/>
      <w:pPr>
        <w:tabs>
          <w:tab w:val="num" w:pos="6480"/>
        </w:tabs>
        <w:ind w:left="6480" w:hanging="360"/>
      </w:pPr>
      <w:rPr>
        <w:rFonts w:ascii="Courier New" w:hAnsi="Courier New" w:hint="default"/>
      </w:rPr>
    </w:lvl>
  </w:abstractNum>
  <w:abstractNum w:abstractNumId="15" w15:restartNumberingAfterBreak="0">
    <w:nsid w:val="3F710929"/>
    <w:multiLevelType w:val="hybridMultilevel"/>
    <w:tmpl w:val="29483330"/>
    <w:lvl w:ilvl="0" w:tplc="040C0001">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16" w15:restartNumberingAfterBreak="0">
    <w:nsid w:val="46166D52"/>
    <w:multiLevelType w:val="hybridMultilevel"/>
    <w:tmpl w:val="FE024F12"/>
    <w:lvl w:ilvl="0" w:tplc="17E87870">
      <w:start w:val="6"/>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7FC518C"/>
    <w:multiLevelType w:val="hybridMultilevel"/>
    <w:tmpl w:val="70028764"/>
    <w:lvl w:ilvl="0" w:tplc="BDF87F9E">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C5B1116"/>
    <w:multiLevelType w:val="hybridMultilevel"/>
    <w:tmpl w:val="7D3289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B7621D"/>
    <w:multiLevelType w:val="hybridMultilevel"/>
    <w:tmpl w:val="90023024"/>
    <w:lvl w:ilvl="0" w:tplc="4E987E24">
      <w:start w:val="1"/>
      <w:numFmt w:val="decimal"/>
      <w:lvlText w:val="%1)"/>
      <w:lvlJc w:val="left"/>
      <w:pPr>
        <w:ind w:left="1020" w:hanging="360"/>
      </w:pPr>
    </w:lvl>
    <w:lvl w:ilvl="1" w:tplc="CD6A0482">
      <w:start w:val="1"/>
      <w:numFmt w:val="decimal"/>
      <w:lvlText w:val="%2)"/>
      <w:lvlJc w:val="left"/>
      <w:pPr>
        <w:ind w:left="1020" w:hanging="360"/>
      </w:pPr>
    </w:lvl>
    <w:lvl w:ilvl="2" w:tplc="35C0525A">
      <w:start w:val="1"/>
      <w:numFmt w:val="decimal"/>
      <w:lvlText w:val="%3)"/>
      <w:lvlJc w:val="left"/>
      <w:pPr>
        <w:ind w:left="1020" w:hanging="360"/>
      </w:pPr>
    </w:lvl>
    <w:lvl w:ilvl="3" w:tplc="C6983FF8">
      <w:start w:val="1"/>
      <w:numFmt w:val="decimal"/>
      <w:lvlText w:val="%4)"/>
      <w:lvlJc w:val="left"/>
      <w:pPr>
        <w:ind w:left="1020" w:hanging="360"/>
      </w:pPr>
    </w:lvl>
    <w:lvl w:ilvl="4" w:tplc="9FC6049E">
      <w:start w:val="1"/>
      <w:numFmt w:val="decimal"/>
      <w:lvlText w:val="%5)"/>
      <w:lvlJc w:val="left"/>
      <w:pPr>
        <w:ind w:left="1020" w:hanging="360"/>
      </w:pPr>
    </w:lvl>
    <w:lvl w:ilvl="5" w:tplc="77929C10">
      <w:start w:val="1"/>
      <w:numFmt w:val="decimal"/>
      <w:lvlText w:val="%6)"/>
      <w:lvlJc w:val="left"/>
      <w:pPr>
        <w:ind w:left="1020" w:hanging="360"/>
      </w:pPr>
    </w:lvl>
    <w:lvl w:ilvl="6" w:tplc="BA26D160">
      <w:start w:val="1"/>
      <w:numFmt w:val="decimal"/>
      <w:lvlText w:val="%7)"/>
      <w:lvlJc w:val="left"/>
      <w:pPr>
        <w:ind w:left="1020" w:hanging="360"/>
      </w:pPr>
    </w:lvl>
    <w:lvl w:ilvl="7" w:tplc="E724F424">
      <w:start w:val="1"/>
      <w:numFmt w:val="decimal"/>
      <w:lvlText w:val="%8)"/>
      <w:lvlJc w:val="left"/>
      <w:pPr>
        <w:ind w:left="1020" w:hanging="360"/>
      </w:pPr>
    </w:lvl>
    <w:lvl w:ilvl="8" w:tplc="CA1052AA">
      <w:start w:val="1"/>
      <w:numFmt w:val="decimal"/>
      <w:lvlText w:val="%9)"/>
      <w:lvlJc w:val="left"/>
      <w:pPr>
        <w:ind w:left="1020" w:hanging="360"/>
      </w:pPr>
    </w:lvl>
  </w:abstractNum>
  <w:abstractNum w:abstractNumId="20" w15:restartNumberingAfterBreak="0">
    <w:nsid w:val="57DD0BC4"/>
    <w:multiLevelType w:val="hybridMultilevel"/>
    <w:tmpl w:val="D66696AA"/>
    <w:lvl w:ilvl="0" w:tplc="35AEBC1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DFD0BCC"/>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60630C15"/>
    <w:multiLevelType w:val="hybridMultilevel"/>
    <w:tmpl w:val="E850034C"/>
    <w:lvl w:ilvl="0" w:tplc="3DC2C8B2">
      <w:start w:val="1"/>
      <w:numFmt w:val="bullet"/>
      <w:lvlText w:val="-"/>
      <w:lvlJc w:val="left"/>
      <w:pPr>
        <w:ind w:left="400" w:hanging="360"/>
      </w:pPr>
      <w:rPr>
        <w:rFonts w:ascii="Century Gothic" w:eastAsia="Times New Roman" w:hAnsi="Century Gothic" w:cs="Times New Roman" w:hint="default"/>
      </w:rPr>
    </w:lvl>
    <w:lvl w:ilvl="1" w:tplc="040C0003" w:tentative="1">
      <w:start w:val="1"/>
      <w:numFmt w:val="bullet"/>
      <w:lvlText w:val="o"/>
      <w:lvlJc w:val="left"/>
      <w:pPr>
        <w:ind w:left="1120" w:hanging="360"/>
      </w:pPr>
      <w:rPr>
        <w:rFonts w:ascii="Courier New" w:hAnsi="Courier New" w:cs="Courier New" w:hint="default"/>
      </w:rPr>
    </w:lvl>
    <w:lvl w:ilvl="2" w:tplc="040C0005" w:tentative="1">
      <w:start w:val="1"/>
      <w:numFmt w:val="bullet"/>
      <w:lvlText w:val=""/>
      <w:lvlJc w:val="left"/>
      <w:pPr>
        <w:ind w:left="1840" w:hanging="360"/>
      </w:pPr>
      <w:rPr>
        <w:rFonts w:ascii="Wingdings" w:hAnsi="Wingdings" w:hint="default"/>
      </w:rPr>
    </w:lvl>
    <w:lvl w:ilvl="3" w:tplc="040C0001" w:tentative="1">
      <w:start w:val="1"/>
      <w:numFmt w:val="bullet"/>
      <w:lvlText w:val=""/>
      <w:lvlJc w:val="left"/>
      <w:pPr>
        <w:ind w:left="2560" w:hanging="360"/>
      </w:pPr>
      <w:rPr>
        <w:rFonts w:ascii="Symbol" w:hAnsi="Symbol" w:hint="default"/>
      </w:rPr>
    </w:lvl>
    <w:lvl w:ilvl="4" w:tplc="040C0003" w:tentative="1">
      <w:start w:val="1"/>
      <w:numFmt w:val="bullet"/>
      <w:lvlText w:val="o"/>
      <w:lvlJc w:val="left"/>
      <w:pPr>
        <w:ind w:left="3280" w:hanging="360"/>
      </w:pPr>
      <w:rPr>
        <w:rFonts w:ascii="Courier New" w:hAnsi="Courier New" w:cs="Courier New" w:hint="default"/>
      </w:rPr>
    </w:lvl>
    <w:lvl w:ilvl="5" w:tplc="040C0005" w:tentative="1">
      <w:start w:val="1"/>
      <w:numFmt w:val="bullet"/>
      <w:lvlText w:val=""/>
      <w:lvlJc w:val="left"/>
      <w:pPr>
        <w:ind w:left="4000" w:hanging="360"/>
      </w:pPr>
      <w:rPr>
        <w:rFonts w:ascii="Wingdings" w:hAnsi="Wingdings" w:hint="default"/>
      </w:rPr>
    </w:lvl>
    <w:lvl w:ilvl="6" w:tplc="040C0001" w:tentative="1">
      <w:start w:val="1"/>
      <w:numFmt w:val="bullet"/>
      <w:lvlText w:val=""/>
      <w:lvlJc w:val="left"/>
      <w:pPr>
        <w:ind w:left="4720" w:hanging="360"/>
      </w:pPr>
      <w:rPr>
        <w:rFonts w:ascii="Symbol" w:hAnsi="Symbol" w:hint="default"/>
      </w:rPr>
    </w:lvl>
    <w:lvl w:ilvl="7" w:tplc="040C0003" w:tentative="1">
      <w:start w:val="1"/>
      <w:numFmt w:val="bullet"/>
      <w:lvlText w:val="o"/>
      <w:lvlJc w:val="left"/>
      <w:pPr>
        <w:ind w:left="5440" w:hanging="360"/>
      </w:pPr>
      <w:rPr>
        <w:rFonts w:ascii="Courier New" w:hAnsi="Courier New" w:cs="Courier New" w:hint="default"/>
      </w:rPr>
    </w:lvl>
    <w:lvl w:ilvl="8" w:tplc="040C0005" w:tentative="1">
      <w:start w:val="1"/>
      <w:numFmt w:val="bullet"/>
      <w:lvlText w:val=""/>
      <w:lvlJc w:val="left"/>
      <w:pPr>
        <w:ind w:left="6160" w:hanging="360"/>
      </w:pPr>
      <w:rPr>
        <w:rFonts w:ascii="Wingdings" w:hAnsi="Wingdings" w:hint="default"/>
      </w:rPr>
    </w:lvl>
  </w:abstractNum>
  <w:abstractNum w:abstractNumId="24" w15:restartNumberingAfterBreak="0">
    <w:nsid w:val="63C37DCF"/>
    <w:multiLevelType w:val="hybridMultilevel"/>
    <w:tmpl w:val="82F68F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60A668F"/>
    <w:multiLevelType w:val="multilevel"/>
    <w:tmpl w:val="96FCA994"/>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9842EF1"/>
    <w:multiLevelType w:val="hybridMultilevel"/>
    <w:tmpl w:val="CBDA261A"/>
    <w:lvl w:ilvl="0" w:tplc="99BE788A">
      <w:start w:val="2"/>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0485D0C"/>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71C02AD8"/>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730C5208"/>
    <w:multiLevelType w:val="hybridMultilevel"/>
    <w:tmpl w:val="A3DA7A6A"/>
    <w:lvl w:ilvl="0" w:tplc="35AEBC10">
      <w:numFmt w:val="bullet"/>
      <w:lvlText w:val="-"/>
      <w:lvlJc w:val="left"/>
      <w:pPr>
        <w:tabs>
          <w:tab w:val="num" w:pos="663"/>
        </w:tabs>
        <w:ind w:left="663" w:hanging="360"/>
      </w:pPr>
      <w:rPr>
        <w:rFonts w:ascii="Times New Roman" w:eastAsia="Times New Roman" w:hAnsi="Times New Roman" w:cs="Times New Roman"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30" w15:restartNumberingAfterBreak="0">
    <w:nsid w:val="7D946013"/>
    <w:multiLevelType w:val="hybridMultilevel"/>
    <w:tmpl w:val="45F07272"/>
    <w:lvl w:ilvl="0" w:tplc="35AEBC10">
      <w:numFmt w:val="bullet"/>
      <w:lvlText w:val="-"/>
      <w:lvlJc w:val="left"/>
      <w:pPr>
        <w:tabs>
          <w:tab w:val="num" w:pos="643"/>
        </w:tabs>
        <w:ind w:left="643" w:hanging="360"/>
      </w:pPr>
      <w:rPr>
        <w:rFonts w:ascii="Times New Roman" w:eastAsia="Times New Roman" w:hAnsi="Times New Roman" w:cs="Times New Roman" w:hint="default"/>
      </w:rPr>
    </w:lvl>
    <w:lvl w:ilvl="1" w:tplc="040C0003">
      <w:start w:val="1"/>
      <w:numFmt w:val="bullet"/>
      <w:lvlText w:val="o"/>
      <w:lvlJc w:val="left"/>
      <w:pPr>
        <w:tabs>
          <w:tab w:val="num" w:pos="1363"/>
        </w:tabs>
        <w:ind w:left="1363" w:hanging="360"/>
      </w:pPr>
      <w:rPr>
        <w:rFonts w:ascii="Courier New" w:hAnsi="Courier New" w:hint="default"/>
      </w:rPr>
    </w:lvl>
    <w:lvl w:ilvl="2" w:tplc="040C0005">
      <w:start w:val="1"/>
      <w:numFmt w:val="bullet"/>
      <w:lvlText w:val=""/>
      <w:lvlJc w:val="left"/>
      <w:pPr>
        <w:tabs>
          <w:tab w:val="num" w:pos="2083"/>
        </w:tabs>
        <w:ind w:left="2083" w:hanging="360"/>
      </w:pPr>
      <w:rPr>
        <w:rFonts w:ascii="Wingdings" w:hAnsi="Wingdings" w:hint="default"/>
      </w:rPr>
    </w:lvl>
    <w:lvl w:ilvl="3" w:tplc="040C0001" w:tentative="1">
      <w:start w:val="1"/>
      <w:numFmt w:val="bullet"/>
      <w:lvlText w:val=""/>
      <w:lvlJc w:val="left"/>
      <w:pPr>
        <w:tabs>
          <w:tab w:val="num" w:pos="2803"/>
        </w:tabs>
        <w:ind w:left="2803" w:hanging="360"/>
      </w:pPr>
      <w:rPr>
        <w:rFonts w:ascii="Symbol" w:hAnsi="Symbol" w:hint="default"/>
      </w:rPr>
    </w:lvl>
    <w:lvl w:ilvl="4" w:tplc="040C0003" w:tentative="1">
      <w:start w:val="1"/>
      <w:numFmt w:val="bullet"/>
      <w:lvlText w:val="o"/>
      <w:lvlJc w:val="left"/>
      <w:pPr>
        <w:tabs>
          <w:tab w:val="num" w:pos="3523"/>
        </w:tabs>
        <w:ind w:left="3523" w:hanging="360"/>
      </w:pPr>
      <w:rPr>
        <w:rFonts w:ascii="Courier New" w:hAnsi="Courier New" w:hint="default"/>
      </w:rPr>
    </w:lvl>
    <w:lvl w:ilvl="5" w:tplc="040C0005" w:tentative="1">
      <w:start w:val="1"/>
      <w:numFmt w:val="bullet"/>
      <w:lvlText w:val=""/>
      <w:lvlJc w:val="left"/>
      <w:pPr>
        <w:tabs>
          <w:tab w:val="num" w:pos="4243"/>
        </w:tabs>
        <w:ind w:left="4243" w:hanging="360"/>
      </w:pPr>
      <w:rPr>
        <w:rFonts w:ascii="Wingdings" w:hAnsi="Wingdings" w:hint="default"/>
      </w:rPr>
    </w:lvl>
    <w:lvl w:ilvl="6" w:tplc="040C0001" w:tentative="1">
      <w:start w:val="1"/>
      <w:numFmt w:val="bullet"/>
      <w:lvlText w:val=""/>
      <w:lvlJc w:val="left"/>
      <w:pPr>
        <w:tabs>
          <w:tab w:val="num" w:pos="4963"/>
        </w:tabs>
        <w:ind w:left="4963" w:hanging="360"/>
      </w:pPr>
      <w:rPr>
        <w:rFonts w:ascii="Symbol" w:hAnsi="Symbol" w:hint="default"/>
      </w:rPr>
    </w:lvl>
    <w:lvl w:ilvl="7" w:tplc="040C0003" w:tentative="1">
      <w:start w:val="1"/>
      <w:numFmt w:val="bullet"/>
      <w:lvlText w:val="o"/>
      <w:lvlJc w:val="left"/>
      <w:pPr>
        <w:tabs>
          <w:tab w:val="num" w:pos="5683"/>
        </w:tabs>
        <w:ind w:left="5683" w:hanging="360"/>
      </w:pPr>
      <w:rPr>
        <w:rFonts w:ascii="Courier New" w:hAnsi="Courier New" w:hint="default"/>
      </w:rPr>
    </w:lvl>
    <w:lvl w:ilvl="8" w:tplc="040C0005" w:tentative="1">
      <w:start w:val="1"/>
      <w:numFmt w:val="bullet"/>
      <w:lvlText w:val=""/>
      <w:lvlJc w:val="left"/>
      <w:pPr>
        <w:tabs>
          <w:tab w:val="num" w:pos="6403"/>
        </w:tabs>
        <w:ind w:left="6403" w:hanging="360"/>
      </w:pPr>
      <w:rPr>
        <w:rFonts w:ascii="Wingdings" w:hAnsi="Wingdings" w:hint="default"/>
      </w:rPr>
    </w:lvl>
  </w:abstractNum>
  <w:num w:numId="1" w16cid:durableId="467093250">
    <w:abstractNumId w:val="1"/>
  </w:num>
  <w:num w:numId="2" w16cid:durableId="729158465">
    <w:abstractNumId w:val="21"/>
  </w:num>
  <w:num w:numId="3" w16cid:durableId="870801320">
    <w:abstractNumId w:val="10"/>
  </w:num>
  <w:num w:numId="4" w16cid:durableId="901596008">
    <w:abstractNumId w:val="15"/>
  </w:num>
  <w:num w:numId="5" w16cid:durableId="206189757">
    <w:abstractNumId w:val="30"/>
  </w:num>
  <w:num w:numId="6" w16cid:durableId="1500850025">
    <w:abstractNumId w:val="6"/>
  </w:num>
  <w:num w:numId="7" w16cid:durableId="1868984726">
    <w:abstractNumId w:val="18"/>
  </w:num>
  <w:num w:numId="8" w16cid:durableId="365838914">
    <w:abstractNumId w:val="29"/>
  </w:num>
  <w:num w:numId="9" w16cid:durableId="1227764475">
    <w:abstractNumId w:val="23"/>
  </w:num>
  <w:num w:numId="10" w16cid:durableId="2131974540">
    <w:abstractNumId w:val="20"/>
  </w:num>
  <w:num w:numId="11" w16cid:durableId="1542746140">
    <w:abstractNumId w:val="25"/>
  </w:num>
  <w:num w:numId="12" w16cid:durableId="33359863">
    <w:abstractNumId w:val="12"/>
  </w:num>
  <w:num w:numId="13" w16cid:durableId="205874741">
    <w:abstractNumId w:val="0"/>
  </w:num>
  <w:num w:numId="14" w16cid:durableId="1524245232">
    <w:abstractNumId w:val="17"/>
  </w:num>
  <w:num w:numId="15" w16cid:durableId="2075815767">
    <w:abstractNumId w:val="3"/>
  </w:num>
  <w:num w:numId="16" w16cid:durableId="1261258999">
    <w:abstractNumId w:val="16"/>
  </w:num>
  <w:num w:numId="17" w16cid:durableId="246109740">
    <w:abstractNumId w:val="7"/>
  </w:num>
  <w:num w:numId="18" w16cid:durableId="1669359934">
    <w:abstractNumId w:val="4"/>
  </w:num>
  <w:num w:numId="19" w16cid:durableId="122887165">
    <w:abstractNumId w:val="13"/>
  </w:num>
  <w:num w:numId="20" w16cid:durableId="3924331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7376271">
    <w:abstractNumId w:val="2"/>
  </w:num>
  <w:num w:numId="22" w16cid:durableId="207645585">
    <w:abstractNumId w:val="28"/>
  </w:num>
  <w:num w:numId="23" w16cid:durableId="1808009318">
    <w:abstractNumId w:val="22"/>
  </w:num>
  <w:num w:numId="24" w16cid:durableId="2017264703">
    <w:abstractNumId w:val="27"/>
  </w:num>
  <w:num w:numId="25" w16cid:durableId="1818523532">
    <w:abstractNumId w:val="26"/>
  </w:num>
  <w:num w:numId="26" w16cid:durableId="1247962987">
    <w:abstractNumId w:val="14"/>
  </w:num>
  <w:num w:numId="27" w16cid:durableId="1309674703">
    <w:abstractNumId w:val="8"/>
  </w:num>
  <w:num w:numId="28" w16cid:durableId="468472211">
    <w:abstractNumId w:val="5"/>
  </w:num>
  <w:num w:numId="29" w16cid:durableId="881408723">
    <w:abstractNumId w:val="3"/>
  </w:num>
  <w:num w:numId="30" w16cid:durableId="1100488362">
    <w:abstractNumId w:val="9"/>
  </w:num>
  <w:num w:numId="31" w16cid:durableId="211692739">
    <w:abstractNumId w:val="11"/>
  </w:num>
  <w:num w:numId="32" w16cid:durableId="1786651614">
    <w:abstractNumId w:val="19"/>
  </w:num>
  <w:num w:numId="33" w16cid:durableId="145733126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9A2"/>
    <w:rsid w:val="00003143"/>
    <w:rsid w:val="000059C5"/>
    <w:rsid w:val="0000645A"/>
    <w:rsid w:val="00006E62"/>
    <w:rsid w:val="00007375"/>
    <w:rsid w:val="0001141D"/>
    <w:rsid w:val="00014185"/>
    <w:rsid w:val="00014C62"/>
    <w:rsid w:val="00015F78"/>
    <w:rsid w:val="00015F7A"/>
    <w:rsid w:val="00017C2C"/>
    <w:rsid w:val="00031084"/>
    <w:rsid w:val="00034094"/>
    <w:rsid w:val="00035CD6"/>
    <w:rsid w:val="0003740B"/>
    <w:rsid w:val="000402C8"/>
    <w:rsid w:val="00041568"/>
    <w:rsid w:val="00042192"/>
    <w:rsid w:val="000502BA"/>
    <w:rsid w:val="00050918"/>
    <w:rsid w:val="00051E93"/>
    <w:rsid w:val="00052213"/>
    <w:rsid w:val="00053E87"/>
    <w:rsid w:val="000624A2"/>
    <w:rsid w:val="0006789A"/>
    <w:rsid w:val="00070210"/>
    <w:rsid w:val="0007579D"/>
    <w:rsid w:val="0007599F"/>
    <w:rsid w:val="00086FA1"/>
    <w:rsid w:val="00087BEC"/>
    <w:rsid w:val="00087E1C"/>
    <w:rsid w:val="000905AA"/>
    <w:rsid w:val="000905BB"/>
    <w:rsid w:val="00096517"/>
    <w:rsid w:val="000978C6"/>
    <w:rsid w:val="000A02F3"/>
    <w:rsid w:val="000A1056"/>
    <w:rsid w:val="000B1351"/>
    <w:rsid w:val="000B3D4B"/>
    <w:rsid w:val="000B69E9"/>
    <w:rsid w:val="000C05AC"/>
    <w:rsid w:val="000C1269"/>
    <w:rsid w:val="000C500F"/>
    <w:rsid w:val="000C5797"/>
    <w:rsid w:val="000C5C72"/>
    <w:rsid w:val="000D02A4"/>
    <w:rsid w:val="000D0556"/>
    <w:rsid w:val="000E0B6D"/>
    <w:rsid w:val="000E1FF9"/>
    <w:rsid w:val="000E2E2F"/>
    <w:rsid w:val="000E40CB"/>
    <w:rsid w:val="000F09A2"/>
    <w:rsid w:val="000F4FCF"/>
    <w:rsid w:val="000F57CD"/>
    <w:rsid w:val="000F5E7C"/>
    <w:rsid w:val="00102EE5"/>
    <w:rsid w:val="00102F92"/>
    <w:rsid w:val="00103500"/>
    <w:rsid w:val="00111D4A"/>
    <w:rsid w:val="0011283B"/>
    <w:rsid w:val="00112A16"/>
    <w:rsid w:val="00113876"/>
    <w:rsid w:val="00115A7F"/>
    <w:rsid w:val="001200C1"/>
    <w:rsid w:val="001218B4"/>
    <w:rsid w:val="001249CD"/>
    <w:rsid w:val="00125606"/>
    <w:rsid w:val="00125686"/>
    <w:rsid w:val="0013135C"/>
    <w:rsid w:val="00131976"/>
    <w:rsid w:val="001440C4"/>
    <w:rsid w:val="00144691"/>
    <w:rsid w:val="00146878"/>
    <w:rsid w:val="001506B7"/>
    <w:rsid w:val="00154E86"/>
    <w:rsid w:val="00155BBE"/>
    <w:rsid w:val="00156EB3"/>
    <w:rsid w:val="00157EAF"/>
    <w:rsid w:val="001612D8"/>
    <w:rsid w:val="00161347"/>
    <w:rsid w:val="00164254"/>
    <w:rsid w:val="00165D4C"/>
    <w:rsid w:val="00166935"/>
    <w:rsid w:val="00170F3B"/>
    <w:rsid w:val="00170FA7"/>
    <w:rsid w:val="001734EB"/>
    <w:rsid w:val="001756C4"/>
    <w:rsid w:val="00176F51"/>
    <w:rsid w:val="001770C0"/>
    <w:rsid w:val="00177E8D"/>
    <w:rsid w:val="001810B2"/>
    <w:rsid w:val="00184A62"/>
    <w:rsid w:val="00185489"/>
    <w:rsid w:val="00190BBB"/>
    <w:rsid w:val="0019184C"/>
    <w:rsid w:val="001939CF"/>
    <w:rsid w:val="001942A5"/>
    <w:rsid w:val="00194A91"/>
    <w:rsid w:val="00196841"/>
    <w:rsid w:val="0019716C"/>
    <w:rsid w:val="001A35CC"/>
    <w:rsid w:val="001B210B"/>
    <w:rsid w:val="001B37D6"/>
    <w:rsid w:val="001B7689"/>
    <w:rsid w:val="001C19E5"/>
    <w:rsid w:val="001C53D8"/>
    <w:rsid w:val="001D228D"/>
    <w:rsid w:val="001D2B2C"/>
    <w:rsid w:val="001E2502"/>
    <w:rsid w:val="001E32CA"/>
    <w:rsid w:val="001E3ED2"/>
    <w:rsid w:val="001E68A6"/>
    <w:rsid w:val="001E7FE4"/>
    <w:rsid w:val="001F19B2"/>
    <w:rsid w:val="001F2F24"/>
    <w:rsid w:val="001F53F5"/>
    <w:rsid w:val="001F5C35"/>
    <w:rsid w:val="001F64B8"/>
    <w:rsid w:val="001F70E8"/>
    <w:rsid w:val="00202C9A"/>
    <w:rsid w:val="0020479B"/>
    <w:rsid w:val="002101E8"/>
    <w:rsid w:val="002132DE"/>
    <w:rsid w:val="00213B78"/>
    <w:rsid w:val="0021687C"/>
    <w:rsid w:val="0022308D"/>
    <w:rsid w:val="00226CE0"/>
    <w:rsid w:val="00227A88"/>
    <w:rsid w:val="00232C76"/>
    <w:rsid w:val="00235A90"/>
    <w:rsid w:val="002374BC"/>
    <w:rsid w:val="002412EF"/>
    <w:rsid w:val="0024227B"/>
    <w:rsid w:val="00243FDD"/>
    <w:rsid w:val="00246E72"/>
    <w:rsid w:val="00247461"/>
    <w:rsid w:val="002525D5"/>
    <w:rsid w:val="002541EC"/>
    <w:rsid w:val="00256C6D"/>
    <w:rsid w:val="00257225"/>
    <w:rsid w:val="002613E8"/>
    <w:rsid w:val="00263F83"/>
    <w:rsid w:val="002703CD"/>
    <w:rsid w:val="00272653"/>
    <w:rsid w:val="002731DB"/>
    <w:rsid w:val="00275D42"/>
    <w:rsid w:val="002808B7"/>
    <w:rsid w:val="0028263D"/>
    <w:rsid w:val="002902AF"/>
    <w:rsid w:val="00290355"/>
    <w:rsid w:val="002926EC"/>
    <w:rsid w:val="00292B87"/>
    <w:rsid w:val="00292F75"/>
    <w:rsid w:val="00294FC9"/>
    <w:rsid w:val="002A2AAF"/>
    <w:rsid w:val="002A4051"/>
    <w:rsid w:val="002B0D37"/>
    <w:rsid w:val="002B5F6F"/>
    <w:rsid w:val="002C20D1"/>
    <w:rsid w:val="002C45B0"/>
    <w:rsid w:val="002C63DB"/>
    <w:rsid w:val="002C7FAB"/>
    <w:rsid w:val="002D149D"/>
    <w:rsid w:val="002D2458"/>
    <w:rsid w:val="002D424C"/>
    <w:rsid w:val="002D4626"/>
    <w:rsid w:val="002E0848"/>
    <w:rsid w:val="002E20D5"/>
    <w:rsid w:val="002E5FD0"/>
    <w:rsid w:val="002E63E7"/>
    <w:rsid w:val="002E72A4"/>
    <w:rsid w:val="002E7FD6"/>
    <w:rsid w:val="002F06D9"/>
    <w:rsid w:val="002F2275"/>
    <w:rsid w:val="002F4D7B"/>
    <w:rsid w:val="002F4E59"/>
    <w:rsid w:val="00301665"/>
    <w:rsid w:val="0031188D"/>
    <w:rsid w:val="003121C1"/>
    <w:rsid w:val="00312893"/>
    <w:rsid w:val="00312EEB"/>
    <w:rsid w:val="00314117"/>
    <w:rsid w:val="00316351"/>
    <w:rsid w:val="00316DF0"/>
    <w:rsid w:val="003173A9"/>
    <w:rsid w:val="003218CA"/>
    <w:rsid w:val="0032418C"/>
    <w:rsid w:val="0032420F"/>
    <w:rsid w:val="003246CB"/>
    <w:rsid w:val="003275EF"/>
    <w:rsid w:val="00327951"/>
    <w:rsid w:val="0033024D"/>
    <w:rsid w:val="00332048"/>
    <w:rsid w:val="00333AB4"/>
    <w:rsid w:val="0033664F"/>
    <w:rsid w:val="00345D63"/>
    <w:rsid w:val="00347EE6"/>
    <w:rsid w:val="00350D56"/>
    <w:rsid w:val="00353EE7"/>
    <w:rsid w:val="003552A6"/>
    <w:rsid w:val="003559AC"/>
    <w:rsid w:val="00356B09"/>
    <w:rsid w:val="00370ABE"/>
    <w:rsid w:val="003712A1"/>
    <w:rsid w:val="003717DD"/>
    <w:rsid w:val="00371B94"/>
    <w:rsid w:val="00372561"/>
    <w:rsid w:val="00372B55"/>
    <w:rsid w:val="00374B3E"/>
    <w:rsid w:val="00374D46"/>
    <w:rsid w:val="00380B5C"/>
    <w:rsid w:val="003816A2"/>
    <w:rsid w:val="0038768D"/>
    <w:rsid w:val="00394E5A"/>
    <w:rsid w:val="00397DC4"/>
    <w:rsid w:val="003A55F4"/>
    <w:rsid w:val="003A6A5A"/>
    <w:rsid w:val="003A7360"/>
    <w:rsid w:val="003A7558"/>
    <w:rsid w:val="003B5865"/>
    <w:rsid w:val="003B6158"/>
    <w:rsid w:val="003C0733"/>
    <w:rsid w:val="003C2387"/>
    <w:rsid w:val="003C371E"/>
    <w:rsid w:val="003C5DEC"/>
    <w:rsid w:val="003C7340"/>
    <w:rsid w:val="003D416D"/>
    <w:rsid w:val="003D6E45"/>
    <w:rsid w:val="003E100F"/>
    <w:rsid w:val="003E3714"/>
    <w:rsid w:val="003F33E5"/>
    <w:rsid w:val="003F6E8C"/>
    <w:rsid w:val="00401821"/>
    <w:rsid w:val="00413E08"/>
    <w:rsid w:val="004140F7"/>
    <w:rsid w:val="00416DD7"/>
    <w:rsid w:val="004179A8"/>
    <w:rsid w:val="00422613"/>
    <w:rsid w:val="00422705"/>
    <w:rsid w:val="004227CC"/>
    <w:rsid w:val="004278A1"/>
    <w:rsid w:val="00430BD8"/>
    <w:rsid w:val="00444F38"/>
    <w:rsid w:val="00451EF6"/>
    <w:rsid w:val="00454384"/>
    <w:rsid w:val="004557DF"/>
    <w:rsid w:val="004569E5"/>
    <w:rsid w:val="00464813"/>
    <w:rsid w:val="004649B9"/>
    <w:rsid w:val="0047218E"/>
    <w:rsid w:val="00473A21"/>
    <w:rsid w:val="00475D2A"/>
    <w:rsid w:val="00476C10"/>
    <w:rsid w:val="00477656"/>
    <w:rsid w:val="00484CBC"/>
    <w:rsid w:val="00485245"/>
    <w:rsid w:val="0048761B"/>
    <w:rsid w:val="00490C53"/>
    <w:rsid w:val="004A24E6"/>
    <w:rsid w:val="004B2086"/>
    <w:rsid w:val="004B4C56"/>
    <w:rsid w:val="004B5330"/>
    <w:rsid w:val="004B734F"/>
    <w:rsid w:val="004C097F"/>
    <w:rsid w:val="004C0C38"/>
    <w:rsid w:val="004C1CB8"/>
    <w:rsid w:val="004C604A"/>
    <w:rsid w:val="004D4B4E"/>
    <w:rsid w:val="004D4F24"/>
    <w:rsid w:val="004D51E9"/>
    <w:rsid w:val="004E71D3"/>
    <w:rsid w:val="004E7A44"/>
    <w:rsid w:val="004F3567"/>
    <w:rsid w:val="004F5D20"/>
    <w:rsid w:val="004F6F47"/>
    <w:rsid w:val="005170A3"/>
    <w:rsid w:val="00517E49"/>
    <w:rsid w:val="00521756"/>
    <w:rsid w:val="00523E7C"/>
    <w:rsid w:val="00542180"/>
    <w:rsid w:val="00543153"/>
    <w:rsid w:val="005442C9"/>
    <w:rsid w:val="00545CCB"/>
    <w:rsid w:val="00551CB4"/>
    <w:rsid w:val="00553730"/>
    <w:rsid w:val="00553E44"/>
    <w:rsid w:val="00554E30"/>
    <w:rsid w:val="005571EF"/>
    <w:rsid w:val="00560BD8"/>
    <w:rsid w:val="0056432C"/>
    <w:rsid w:val="00564527"/>
    <w:rsid w:val="00566645"/>
    <w:rsid w:val="0056677E"/>
    <w:rsid w:val="005721F4"/>
    <w:rsid w:val="0057422D"/>
    <w:rsid w:val="00574C43"/>
    <w:rsid w:val="00576938"/>
    <w:rsid w:val="00582D6F"/>
    <w:rsid w:val="005841B6"/>
    <w:rsid w:val="00585F10"/>
    <w:rsid w:val="00587971"/>
    <w:rsid w:val="00590C94"/>
    <w:rsid w:val="00597275"/>
    <w:rsid w:val="005A3D76"/>
    <w:rsid w:val="005A6C5D"/>
    <w:rsid w:val="005A6EC4"/>
    <w:rsid w:val="005B1333"/>
    <w:rsid w:val="005B1BBA"/>
    <w:rsid w:val="005B3353"/>
    <w:rsid w:val="005B3B98"/>
    <w:rsid w:val="005C43AA"/>
    <w:rsid w:val="005C6E66"/>
    <w:rsid w:val="005D0926"/>
    <w:rsid w:val="005D1752"/>
    <w:rsid w:val="005D4136"/>
    <w:rsid w:val="005E0BCA"/>
    <w:rsid w:val="005E1577"/>
    <w:rsid w:val="005E18CF"/>
    <w:rsid w:val="005E2B39"/>
    <w:rsid w:val="005E71B6"/>
    <w:rsid w:val="005F009E"/>
    <w:rsid w:val="005F45C9"/>
    <w:rsid w:val="00602269"/>
    <w:rsid w:val="0060533F"/>
    <w:rsid w:val="00607CAA"/>
    <w:rsid w:val="00607D2D"/>
    <w:rsid w:val="00607EFA"/>
    <w:rsid w:val="00614734"/>
    <w:rsid w:val="0061774C"/>
    <w:rsid w:val="006215F1"/>
    <w:rsid w:val="006248C1"/>
    <w:rsid w:val="00624B45"/>
    <w:rsid w:val="006343C4"/>
    <w:rsid w:val="00637C82"/>
    <w:rsid w:val="00641B14"/>
    <w:rsid w:val="00642715"/>
    <w:rsid w:val="00642F3E"/>
    <w:rsid w:val="00646592"/>
    <w:rsid w:val="00646D87"/>
    <w:rsid w:val="00651993"/>
    <w:rsid w:val="00652580"/>
    <w:rsid w:val="006541DC"/>
    <w:rsid w:val="00655E51"/>
    <w:rsid w:val="00656D44"/>
    <w:rsid w:val="006631E4"/>
    <w:rsid w:val="00664F92"/>
    <w:rsid w:val="00673315"/>
    <w:rsid w:val="0067495B"/>
    <w:rsid w:val="006750FA"/>
    <w:rsid w:val="006770F9"/>
    <w:rsid w:val="00677632"/>
    <w:rsid w:val="00677A83"/>
    <w:rsid w:val="00682336"/>
    <w:rsid w:val="006834E4"/>
    <w:rsid w:val="00683A6D"/>
    <w:rsid w:val="0068652D"/>
    <w:rsid w:val="00692187"/>
    <w:rsid w:val="006927C8"/>
    <w:rsid w:val="00695693"/>
    <w:rsid w:val="006A2BD3"/>
    <w:rsid w:val="006A5F46"/>
    <w:rsid w:val="006A6A75"/>
    <w:rsid w:val="006B0A51"/>
    <w:rsid w:val="006B0A8B"/>
    <w:rsid w:val="006B0AA0"/>
    <w:rsid w:val="006B427D"/>
    <w:rsid w:val="006B4A2A"/>
    <w:rsid w:val="006B6553"/>
    <w:rsid w:val="006B67BB"/>
    <w:rsid w:val="006B710F"/>
    <w:rsid w:val="006C03C4"/>
    <w:rsid w:val="006C1FC9"/>
    <w:rsid w:val="006C71AF"/>
    <w:rsid w:val="006D1589"/>
    <w:rsid w:val="006D1B9D"/>
    <w:rsid w:val="006D1D66"/>
    <w:rsid w:val="006D2A88"/>
    <w:rsid w:val="006E5F95"/>
    <w:rsid w:val="006E6E8D"/>
    <w:rsid w:val="006F04C0"/>
    <w:rsid w:val="006F362E"/>
    <w:rsid w:val="006F39A9"/>
    <w:rsid w:val="006F568F"/>
    <w:rsid w:val="006F7F50"/>
    <w:rsid w:val="00700D9B"/>
    <w:rsid w:val="007046E7"/>
    <w:rsid w:val="007106E2"/>
    <w:rsid w:val="00712902"/>
    <w:rsid w:val="007135FF"/>
    <w:rsid w:val="00714002"/>
    <w:rsid w:val="00716761"/>
    <w:rsid w:val="0072143C"/>
    <w:rsid w:val="00727F49"/>
    <w:rsid w:val="007321B7"/>
    <w:rsid w:val="00732D57"/>
    <w:rsid w:val="0073499C"/>
    <w:rsid w:val="00754D21"/>
    <w:rsid w:val="00766935"/>
    <w:rsid w:val="0076760C"/>
    <w:rsid w:val="00767A75"/>
    <w:rsid w:val="00770717"/>
    <w:rsid w:val="00771649"/>
    <w:rsid w:val="0077307F"/>
    <w:rsid w:val="007751B1"/>
    <w:rsid w:val="007758B3"/>
    <w:rsid w:val="00776817"/>
    <w:rsid w:val="00780700"/>
    <w:rsid w:val="00780A17"/>
    <w:rsid w:val="00781239"/>
    <w:rsid w:val="007821DB"/>
    <w:rsid w:val="0079391C"/>
    <w:rsid w:val="00795105"/>
    <w:rsid w:val="007A088A"/>
    <w:rsid w:val="007A2163"/>
    <w:rsid w:val="007A2DA5"/>
    <w:rsid w:val="007A2FA2"/>
    <w:rsid w:val="007A353C"/>
    <w:rsid w:val="007A430B"/>
    <w:rsid w:val="007A5C8C"/>
    <w:rsid w:val="007B07F3"/>
    <w:rsid w:val="007B3E6E"/>
    <w:rsid w:val="007B4542"/>
    <w:rsid w:val="007B51A7"/>
    <w:rsid w:val="007C1B86"/>
    <w:rsid w:val="007D000B"/>
    <w:rsid w:val="007D2637"/>
    <w:rsid w:val="007D3346"/>
    <w:rsid w:val="007D3B53"/>
    <w:rsid w:val="007D40E2"/>
    <w:rsid w:val="007E6F6D"/>
    <w:rsid w:val="007F1930"/>
    <w:rsid w:val="007F5416"/>
    <w:rsid w:val="00803F3E"/>
    <w:rsid w:val="00805A0E"/>
    <w:rsid w:val="00805C81"/>
    <w:rsid w:val="00806799"/>
    <w:rsid w:val="00810660"/>
    <w:rsid w:val="008123EC"/>
    <w:rsid w:val="00814B8F"/>
    <w:rsid w:val="00816566"/>
    <w:rsid w:val="008247EF"/>
    <w:rsid w:val="008263D3"/>
    <w:rsid w:val="00827087"/>
    <w:rsid w:val="008273C6"/>
    <w:rsid w:val="00831BC7"/>
    <w:rsid w:val="00833E91"/>
    <w:rsid w:val="008340CB"/>
    <w:rsid w:val="00837E29"/>
    <w:rsid w:val="008412EB"/>
    <w:rsid w:val="00841F2D"/>
    <w:rsid w:val="0084311B"/>
    <w:rsid w:val="00843F27"/>
    <w:rsid w:val="00853BF8"/>
    <w:rsid w:val="008556A7"/>
    <w:rsid w:val="00856EB8"/>
    <w:rsid w:val="00862804"/>
    <w:rsid w:val="00870250"/>
    <w:rsid w:val="008707CB"/>
    <w:rsid w:val="008712D5"/>
    <w:rsid w:val="00874504"/>
    <w:rsid w:val="00876CE2"/>
    <w:rsid w:val="00877DEA"/>
    <w:rsid w:val="008877B4"/>
    <w:rsid w:val="0089376A"/>
    <w:rsid w:val="008A28EF"/>
    <w:rsid w:val="008A5E4A"/>
    <w:rsid w:val="008A79EE"/>
    <w:rsid w:val="008B22CC"/>
    <w:rsid w:val="008B2DB7"/>
    <w:rsid w:val="008B32CD"/>
    <w:rsid w:val="008B67D0"/>
    <w:rsid w:val="008C2FBA"/>
    <w:rsid w:val="008D5527"/>
    <w:rsid w:val="008D7EEF"/>
    <w:rsid w:val="008E099D"/>
    <w:rsid w:val="008E4B60"/>
    <w:rsid w:val="008E5005"/>
    <w:rsid w:val="008F1F72"/>
    <w:rsid w:val="008F309F"/>
    <w:rsid w:val="008F39EA"/>
    <w:rsid w:val="008F534E"/>
    <w:rsid w:val="008F5C58"/>
    <w:rsid w:val="008F6DB7"/>
    <w:rsid w:val="00901504"/>
    <w:rsid w:val="00902A51"/>
    <w:rsid w:val="00903113"/>
    <w:rsid w:val="00904CCE"/>
    <w:rsid w:val="0090723E"/>
    <w:rsid w:val="00907C3E"/>
    <w:rsid w:val="0092183B"/>
    <w:rsid w:val="00921E11"/>
    <w:rsid w:val="00922374"/>
    <w:rsid w:val="00923E35"/>
    <w:rsid w:val="009243FD"/>
    <w:rsid w:val="00944C6D"/>
    <w:rsid w:val="0095699C"/>
    <w:rsid w:val="00957905"/>
    <w:rsid w:val="00960480"/>
    <w:rsid w:val="009665B7"/>
    <w:rsid w:val="00971DB8"/>
    <w:rsid w:val="00980C0F"/>
    <w:rsid w:val="009816DA"/>
    <w:rsid w:val="00983C76"/>
    <w:rsid w:val="00983E35"/>
    <w:rsid w:val="00985C42"/>
    <w:rsid w:val="00990216"/>
    <w:rsid w:val="00991F17"/>
    <w:rsid w:val="009A00C6"/>
    <w:rsid w:val="009A5B18"/>
    <w:rsid w:val="009A628E"/>
    <w:rsid w:val="009A7567"/>
    <w:rsid w:val="009B05A4"/>
    <w:rsid w:val="009B34EC"/>
    <w:rsid w:val="009B58A5"/>
    <w:rsid w:val="009B5F9B"/>
    <w:rsid w:val="009C1A56"/>
    <w:rsid w:val="009C413C"/>
    <w:rsid w:val="009C60FF"/>
    <w:rsid w:val="009C73E2"/>
    <w:rsid w:val="009D0D25"/>
    <w:rsid w:val="009D1A48"/>
    <w:rsid w:val="009D25F5"/>
    <w:rsid w:val="009D7A5E"/>
    <w:rsid w:val="009E1FB6"/>
    <w:rsid w:val="009E268B"/>
    <w:rsid w:val="009F7072"/>
    <w:rsid w:val="009F7302"/>
    <w:rsid w:val="00A018E2"/>
    <w:rsid w:val="00A07763"/>
    <w:rsid w:val="00A10E56"/>
    <w:rsid w:val="00A135D6"/>
    <w:rsid w:val="00A14522"/>
    <w:rsid w:val="00A14B75"/>
    <w:rsid w:val="00A14C9E"/>
    <w:rsid w:val="00A15136"/>
    <w:rsid w:val="00A216A7"/>
    <w:rsid w:val="00A330F2"/>
    <w:rsid w:val="00A34391"/>
    <w:rsid w:val="00A34D81"/>
    <w:rsid w:val="00A40B6A"/>
    <w:rsid w:val="00A4136D"/>
    <w:rsid w:val="00A42010"/>
    <w:rsid w:val="00A44252"/>
    <w:rsid w:val="00A4568F"/>
    <w:rsid w:val="00A50727"/>
    <w:rsid w:val="00A520EF"/>
    <w:rsid w:val="00A56ABD"/>
    <w:rsid w:val="00A62881"/>
    <w:rsid w:val="00A62C2F"/>
    <w:rsid w:val="00A71A77"/>
    <w:rsid w:val="00A71D20"/>
    <w:rsid w:val="00A7452B"/>
    <w:rsid w:val="00A77B3E"/>
    <w:rsid w:val="00A83847"/>
    <w:rsid w:val="00A858C5"/>
    <w:rsid w:val="00A860F8"/>
    <w:rsid w:val="00A903F9"/>
    <w:rsid w:val="00A9542A"/>
    <w:rsid w:val="00A967EF"/>
    <w:rsid w:val="00AA0243"/>
    <w:rsid w:val="00AA06F5"/>
    <w:rsid w:val="00AA0D5D"/>
    <w:rsid w:val="00AA1E6A"/>
    <w:rsid w:val="00AA3268"/>
    <w:rsid w:val="00AA562A"/>
    <w:rsid w:val="00AA6384"/>
    <w:rsid w:val="00AB18AC"/>
    <w:rsid w:val="00AB2543"/>
    <w:rsid w:val="00AB6ADC"/>
    <w:rsid w:val="00AB7F4F"/>
    <w:rsid w:val="00AC0736"/>
    <w:rsid w:val="00AC1823"/>
    <w:rsid w:val="00AC27E3"/>
    <w:rsid w:val="00AD60A5"/>
    <w:rsid w:val="00AE069C"/>
    <w:rsid w:val="00AE6487"/>
    <w:rsid w:val="00AF175A"/>
    <w:rsid w:val="00AF1BFC"/>
    <w:rsid w:val="00AF7E70"/>
    <w:rsid w:val="00AF7FA0"/>
    <w:rsid w:val="00AF7FA2"/>
    <w:rsid w:val="00B00097"/>
    <w:rsid w:val="00B00A9A"/>
    <w:rsid w:val="00B059D7"/>
    <w:rsid w:val="00B12709"/>
    <w:rsid w:val="00B128A4"/>
    <w:rsid w:val="00B170DC"/>
    <w:rsid w:val="00B237A3"/>
    <w:rsid w:val="00B25101"/>
    <w:rsid w:val="00B26BA5"/>
    <w:rsid w:val="00B31F8B"/>
    <w:rsid w:val="00B3228F"/>
    <w:rsid w:val="00B32CE2"/>
    <w:rsid w:val="00B3335A"/>
    <w:rsid w:val="00B33C1F"/>
    <w:rsid w:val="00B35FA2"/>
    <w:rsid w:val="00B407F7"/>
    <w:rsid w:val="00B4083B"/>
    <w:rsid w:val="00B41024"/>
    <w:rsid w:val="00B46457"/>
    <w:rsid w:val="00B471B8"/>
    <w:rsid w:val="00B47866"/>
    <w:rsid w:val="00B50DAA"/>
    <w:rsid w:val="00B516DC"/>
    <w:rsid w:val="00B55DCD"/>
    <w:rsid w:val="00B56F34"/>
    <w:rsid w:val="00B60992"/>
    <w:rsid w:val="00B624E9"/>
    <w:rsid w:val="00B65105"/>
    <w:rsid w:val="00B66279"/>
    <w:rsid w:val="00B70332"/>
    <w:rsid w:val="00B723E9"/>
    <w:rsid w:val="00B7370C"/>
    <w:rsid w:val="00B8052A"/>
    <w:rsid w:val="00B823AD"/>
    <w:rsid w:val="00B8632F"/>
    <w:rsid w:val="00B86DA4"/>
    <w:rsid w:val="00B90642"/>
    <w:rsid w:val="00B92543"/>
    <w:rsid w:val="00B974D7"/>
    <w:rsid w:val="00BA0952"/>
    <w:rsid w:val="00BA183F"/>
    <w:rsid w:val="00BA37DF"/>
    <w:rsid w:val="00BA3BBC"/>
    <w:rsid w:val="00BA56B6"/>
    <w:rsid w:val="00BA5CF9"/>
    <w:rsid w:val="00BB519F"/>
    <w:rsid w:val="00BB53AA"/>
    <w:rsid w:val="00BC5361"/>
    <w:rsid w:val="00BC53BA"/>
    <w:rsid w:val="00BD2F37"/>
    <w:rsid w:val="00BD72A7"/>
    <w:rsid w:val="00BE0731"/>
    <w:rsid w:val="00BE0BC6"/>
    <w:rsid w:val="00BE2EEC"/>
    <w:rsid w:val="00BE7482"/>
    <w:rsid w:val="00BF0129"/>
    <w:rsid w:val="00BF35ED"/>
    <w:rsid w:val="00BF49E8"/>
    <w:rsid w:val="00BF4B0A"/>
    <w:rsid w:val="00BF6CC4"/>
    <w:rsid w:val="00C0351C"/>
    <w:rsid w:val="00C1286E"/>
    <w:rsid w:val="00C12C8F"/>
    <w:rsid w:val="00C2295C"/>
    <w:rsid w:val="00C22B2E"/>
    <w:rsid w:val="00C22B47"/>
    <w:rsid w:val="00C22DB0"/>
    <w:rsid w:val="00C264FC"/>
    <w:rsid w:val="00C308F4"/>
    <w:rsid w:val="00C30D10"/>
    <w:rsid w:val="00C314D3"/>
    <w:rsid w:val="00C4051D"/>
    <w:rsid w:val="00C43065"/>
    <w:rsid w:val="00C5067F"/>
    <w:rsid w:val="00C53B08"/>
    <w:rsid w:val="00C55E6C"/>
    <w:rsid w:val="00C56C51"/>
    <w:rsid w:val="00C61AB4"/>
    <w:rsid w:val="00C633E4"/>
    <w:rsid w:val="00C66C5C"/>
    <w:rsid w:val="00C74299"/>
    <w:rsid w:val="00C77509"/>
    <w:rsid w:val="00C80985"/>
    <w:rsid w:val="00C81349"/>
    <w:rsid w:val="00C81944"/>
    <w:rsid w:val="00C839AA"/>
    <w:rsid w:val="00C841F7"/>
    <w:rsid w:val="00C86259"/>
    <w:rsid w:val="00C9036A"/>
    <w:rsid w:val="00C91493"/>
    <w:rsid w:val="00C91951"/>
    <w:rsid w:val="00C92553"/>
    <w:rsid w:val="00C95E55"/>
    <w:rsid w:val="00CA0491"/>
    <w:rsid w:val="00CA0CC1"/>
    <w:rsid w:val="00CA3DC1"/>
    <w:rsid w:val="00CB137A"/>
    <w:rsid w:val="00CB3B15"/>
    <w:rsid w:val="00CB4115"/>
    <w:rsid w:val="00CB44A9"/>
    <w:rsid w:val="00CB620B"/>
    <w:rsid w:val="00CC447A"/>
    <w:rsid w:val="00CC5D9F"/>
    <w:rsid w:val="00CD2C54"/>
    <w:rsid w:val="00CD4DEB"/>
    <w:rsid w:val="00CD7FBF"/>
    <w:rsid w:val="00CE0223"/>
    <w:rsid w:val="00CE1BBA"/>
    <w:rsid w:val="00CE34D9"/>
    <w:rsid w:val="00CE4316"/>
    <w:rsid w:val="00CE6AE5"/>
    <w:rsid w:val="00CE6C2D"/>
    <w:rsid w:val="00CF1D35"/>
    <w:rsid w:val="00CF36B1"/>
    <w:rsid w:val="00CF5A81"/>
    <w:rsid w:val="00D03656"/>
    <w:rsid w:val="00D03DE6"/>
    <w:rsid w:val="00D07828"/>
    <w:rsid w:val="00D1028D"/>
    <w:rsid w:val="00D10C1A"/>
    <w:rsid w:val="00D11A41"/>
    <w:rsid w:val="00D12B23"/>
    <w:rsid w:val="00D157BC"/>
    <w:rsid w:val="00D164DC"/>
    <w:rsid w:val="00D17E59"/>
    <w:rsid w:val="00D23147"/>
    <w:rsid w:val="00D23731"/>
    <w:rsid w:val="00D23E30"/>
    <w:rsid w:val="00D25103"/>
    <w:rsid w:val="00D30CA8"/>
    <w:rsid w:val="00D30E4A"/>
    <w:rsid w:val="00D321CE"/>
    <w:rsid w:val="00D34748"/>
    <w:rsid w:val="00D35488"/>
    <w:rsid w:val="00D35CDB"/>
    <w:rsid w:val="00D36190"/>
    <w:rsid w:val="00D37983"/>
    <w:rsid w:val="00D4278E"/>
    <w:rsid w:val="00D438F2"/>
    <w:rsid w:val="00D43D8F"/>
    <w:rsid w:val="00D46C90"/>
    <w:rsid w:val="00D4717C"/>
    <w:rsid w:val="00D53688"/>
    <w:rsid w:val="00D53CC7"/>
    <w:rsid w:val="00D5617D"/>
    <w:rsid w:val="00D56239"/>
    <w:rsid w:val="00D57855"/>
    <w:rsid w:val="00D61018"/>
    <w:rsid w:val="00D63B70"/>
    <w:rsid w:val="00D63C0C"/>
    <w:rsid w:val="00D64691"/>
    <w:rsid w:val="00D67439"/>
    <w:rsid w:val="00D703A1"/>
    <w:rsid w:val="00D75435"/>
    <w:rsid w:val="00D766F1"/>
    <w:rsid w:val="00D777EA"/>
    <w:rsid w:val="00D77926"/>
    <w:rsid w:val="00D806C2"/>
    <w:rsid w:val="00D86355"/>
    <w:rsid w:val="00D87983"/>
    <w:rsid w:val="00D92345"/>
    <w:rsid w:val="00D928B1"/>
    <w:rsid w:val="00D96948"/>
    <w:rsid w:val="00DA1F39"/>
    <w:rsid w:val="00DA344D"/>
    <w:rsid w:val="00DA4120"/>
    <w:rsid w:val="00DA52A9"/>
    <w:rsid w:val="00DB062E"/>
    <w:rsid w:val="00DB183C"/>
    <w:rsid w:val="00DB3E63"/>
    <w:rsid w:val="00DB42FF"/>
    <w:rsid w:val="00DC0824"/>
    <w:rsid w:val="00DC0D34"/>
    <w:rsid w:val="00DC259A"/>
    <w:rsid w:val="00DC44A7"/>
    <w:rsid w:val="00DD0274"/>
    <w:rsid w:val="00DD09D5"/>
    <w:rsid w:val="00DD0E7C"/>
    <w:rsid w:val="00DD4F63"/>
    <w:rsid w:val="00DE0079"/>
    <w:rsid w:val="00DE09EF"/>
    <w:rsid w:val="00DE1230"/>
    <w:rsid w:val="00DE14AB"/>
    <w:rsid w:val="00DE2926"/>
    <w:rsid w:val="00DE3230"/>
    <w:rsid w:val="00DE7E07"/>
    <w:rsid w:val="00DF1F0F"/>
    <w:rsid w:val="00E00945"/>
    <w:rsid w:val="00E009F8"/>
    <w:rsid w:val="00E053B7"/>
    <w:rsid w:val="00E06EA9"/>
    <w:rsid w:val="00E10402"/>
    <w:rsid w:val="00E13154"/>
    <w:rsid w:val="00E14163"/>
    <w:rsid w:val="00E14D34"/>
    <w:rsid w:val="00E14E40"/>
    <w:rsid w:val="00E2060A"/>
    <w:rsid w:val="00E22872"/>
    <w:rsid w:val="00E23339"/>
    <w:rsid w:val="00E2453A"/>
    <w:rsid w:val="00E24700"/>
    <w:rsid w:val="00E25822"/>
    <w:rsid w:val="00E27713"/>
    <w:rsid w:val="00E30CA7"/>
    <w:rsid w:val="00E3681F"/>
    <w:rsid w:val="00E37272"/>
    <w:rsid w:val="00E42E26"/>
    <w:rsid w:val="00E437CB"/>
    <w:rsid w:val="00E44EBF"/>
    <w:rsid w:val="00E469C4"/>
    <w:rsid w:val="00E46F1C"/>
    <w:rsid w:val="00E54CD5"/>
    <w:rsid w:val="00E56A40"/>
    <w:rsid w:val="00E57412"/>
    <w:rsid w:val="00E57963"/>
    <w:rsid w:val="00E61B58"/>
    <w:rsid w:val="00E61C61"/>
    <w:rsid w:val="00E629B3"/>
    <w:rsid w:val="00E63592"/>
    <w:rsid w:val="00E7066B"/>
    <w:rsid w:val="00E736F8"/>
    <w:rsid w:val="00E74775"/>
    <w:rsid w:val="00E76106"/>
    <w:rsid w:val="00E76806"/>
    <w:rsid w:val="00E7722C"/>
    <w:rsid w:val="00E8038B"/>
    <w:rsid w:val="00E80FAC"/>
    <w:rsid w:val="00E830C2"/>
    <w:rsid w:val="00E83A47"/>
    <w:rsid w:val="00E859B9"/>
    <w:rsid w:val="00E86BA2"/>
    <w:rsid w:val="00E94F15"/>
    <w:rsid w:val="00E96DEF"/>
    <w:rsid w:val="00EA1F20"/>
    <w:rsid w:val="00EA3067"/>
    <w:rsid w:val="00EA4111"/>
    <w:rsid w:val="00EB05E1"/>
    <w:rsid w:val="00EB068C"/>
    <w:rsid w:val="00EB1B32"/>
    <w:rsid w:val="00EB3F10"/>
    <w:rsid w:val="00EB4398"/>
    <w:rsid w:val="00EB5986"/>
    <w:rsid w:val="00EC09DC"/>
    <w:rsid w:val="00EC18D7"/>
    <w:rsid w:val="00EC5778"/>
    <w:rsid w:val="00EC7B3E"/>
    <w:rsid w:val="00ED5166"/>
    <w:rsid w:val="00ED59F4"/>
    <w:rsid w:val="00ED7615"/>
    <w:rsid w:val="00EE0EBE"/>
    <w:rsid w:val="00EE36EC"/>
    <w:rsid w:val="00EE404B"/>
    <w:rsid w:val="00EE521E"/>
    <w:rsid w:val="00EE5251"/>
    <w:rsid w:val="00EE6823"/>
    <w:rsid w:val="00EE74D0"/>
    <w:rsid w:val="00EF31AA"/>
    <w:rsid w:val="00F039D4"/>
    <w:rsid w:val="00F0660F"/>
    <w:rsid w:val="00F15751"/>
    <w:rsid w:val="00F169DD"/>
    <w:rsid w:val="00F17114"/>
    <w:rsid w:val="00F257E4"/>
    <w:rsid w:val="00F258E4"/>
    <w:rsid w:val="00F36658"/>
    <w:rsid w:val="00F407D3"/>
    <w:rsid w:val="00F444D2"/>
    <w:rsid w:val="00F47989"/>
    <w:rsid w:val="00F50DB1"/>
    <w:rsid w:val="00F51560"/>
    <w:rsid w:val="00F51B82"/>
    <w:rsid w:val="00F52DCF"/>
    <w:rsid w:val="00F52F7D"/>
    <w:rsid w:val="00F56209"/>
    <w:rsid w:val="00F566E8"/>
    <w:rsid w:val="00F577EC"/>
    <w:rsid w:val="00F63E93"/>
    <w:rsid w:val="00F64366"/>
    <w:rsid w:val="00F70045"/>
    <w:rsid w:val="00F712DB"/>
    <w:rsid w:val="00F73F94"/>
    <w:rsid w:val="00F75106"/>
    <w:rsid w:val="00F808D9"/>
    <w:rsid w:val="00F80E22"/>
    <w:rsid w:val="00F828A7"/>
    <w:rsid w:val="00F83A6D"/>
    <w:rsid w:val="00F84989"/>
    <w:rsid w:val="00F9521C"/>
    <w:rsid w:val="00FA25B6"/>
    <w:rsid w:val="00FA5972"/>
    <w:rsid w:val="00FB07B7"/>
    <w:rsid w:val="00FB10E8"/>
    <w:rsid w:val="00FB1223"/>
    <w:rsid w:val="00FB1DCB"/>
    <w:rsid w:val="00FB2E95"/>
    <w:rsid w:val="00FB43FB"/>
    <w:rsid w:val="00FB6441"/>
    <w:rsid w:val="00FB7D56"/>
    <w:rsid w:val="00FC1AF7"/>
    <w:rsid w:val="00FC4C6A"/>
    <w:rsid w:val="00FC4E5B"/>
    <w:rsid w:val="00FC6277"/>
    <w:rsid w:val="00FD09F1"/>
    <w:rsid w:val="00FD3112"/>
    <w:rsid w:val="00FD520F"/>
    <w:rsid w:val="00FD65D2"/>
    <w:rsid w:val="00FD667E"/>
    <w:rsid w:val="00FD780D"/>
    <w:rsid w:val="00FE15E6"/>
    <w:rsid w:val="00FE1DF9"/>
    <w:rsid w:val="00FE5C4C"/>
    <w:rsid w:val="00FE6364"/>
    <w:rsid w:val="00FE6FB8"/>
    <w:rsid w:val="00FE7339"/>
    <w:rsid w:val="00FF1ED7"/>
    <w:rsid w:val="00FF30BF"/>
    <w:rsid w:val="00FF4D72"/>
    <w:rsid w:val="00FF6635"/>
    <w:rsid w:val="00FF724A"/>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EE8CCA"/>
  <w15:chartTrackingRefBased/>
  <w15:docId w15:val="{570B9580-4EAC-4C1B-942B-03B610A6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6" w:uiPriority="3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3E93"/>
    <w:pPr>
      <w:spacing w:after="160"/>
      <w:jc w:val="both"/>
    </w:pPr>
    <w:rPr>
      <w:rFonts w:ascii="Century Gothic" w:hAnsi="Century Gothic"/>
      <w:szCs w:val="24"/>
    </w:rPr>
  </w:style>
  <w:style w:type="paragraph" w:styleId="Titre1">
    <w:name w:val="heading 1"/>
    <w:basedOn w:val="Normal"/>
    <w:next w:val="Normal"/>
    <w:qFormat/>
    <w:rsid w:val="00642F3E"/>
    <w:pPr>
      <w:keepNext/>
      <w:numPr>
        <w:numId w:val="15"/>
      </w:numPr>
      <w:spacing w:after="240"/>
      <w:outlineLvl w:val="0"/>
    </w:pPr>
    <w:rPr>
      <w:rFonts w:cs="Arial"/>
      <w:b/>
      <w:bCs/>
      <w:color w:val="1B84A9"/>
      <w:kern w:val="32"/>
      <w:sz w:val="24"/>
      <w:szCs w:val="32"/>
    </w:rPr>
  </w:style>
  <w:style w:type="paragraph" w:styleId="Titre2">
    <w:name w:val="heading 2"/>
    <w:basedOn w:val="Normal"/>
    <w:next w:val="Normal"/>
    <w:qFormat/>
    <w:rsid w:val="000978C6"/>
    <w:pPr>
      <w:keepNext/>
      <w:numPr>
        <w:ilvl w:val="1"/>
        <w:numId w:val="15"/>
      </w:numPr>
      <w:spacing w:after="240"/>
      <w:outlineLvl w:val="1"/>
    </w:pPr>
    <w:rPr>
      <w:rFonts w:cs="Arial"/>
      <w:b/>
      <w:bCs/>
      <w:iCs/>
      <w:color w:val="1B84A9"/>
      <w:sz w:val="24"/>
      <w:szCs w:val="28"/>
    </w:rPr>
  </w:style>
  <w:style w:type="paragraph" w:styleId="Titre3">
    <w:name w:val="heading 3"/>
    <w:basedOn w:val="Normal"/>
    <w:next w:val="Normal"/>
    <w:link w:val="Titre3Car"/>
    <w:unhideWhenUsed/>
    <w:qFormat/>
    <w:rsid w:val="008F5C58"/>
    <w:pPr>
      <w:keepNext/>
      <w:numPr>
        <w:ilvl w:val="2"/>
        <w:numId w:val="15"/>
      </w:numPr>
      <w:spacing w:after="240"/>
      <w:outlineLvl w:val="2"/>
    </w:pPr>
    <w:rPr>
      <w:b/>
      <w:bCs/>
      <w:color w:val="1B84A9"/>
      <w:sz w:val="24"/>
      <w:szCs w:val="26"/>
    </w:rPr>
  </w:style>
  <w:style w:type="paragraph" w:styleId="Titre4">
    <w:name w:val="heading 4"/>
    <w:basedOn w:val="Normal"/>
    <w:next w:val="Normal"/>
    <w:link w:val="Titre4Car"/>
    <w:semiHidden/>
    <w:unhideWhenUsed/>
    <w:qFormat/>
    <w:rsid w:val="002D2458"/>
    <w:pPr>
      <w:keepNext/>
      <w:numPr>
        <w:ilvl w:val="3"/>
        <w:numId w:val="15"/>
      </w:numPr>
      <w:spacing w:before="240" w:after="60"/>
      <w:outlineLvl w:val="3"/>
    </w:pPr>
    <w:rPr>
      <w:rFonts w:ascii="Calibri" w:hAnsi="Calibri"/>
      <w:b/>
      <w:bCs/>
      <w:sz w:val="28"/>
      <w:szCs w:val="28"/>
    </w:rPr>
  </w:style>
  <w:style w:type="paragraph" w:styleId="Titre5">
    <w:name w:val="heading 5"/>
    <w:basedOn w:val="Normal"/>
    <w:next w:val="Normal"/>
    <w:link w:val="Titre5Car"/>
    <w:semiHidden/>
    <w:unhideWhenUsed/>
    <w:qFormat/>
    <w:rsid w:val="002D2458"/>
    <w:pPr>
      <w:numPr>
        <w:ilvl w:val="4"/>
        <w:numId w:val="15"/>
      </w:numPr>
      <w:spacing w:before="240" w:after="60"/>
      <w:outlineLvl w:val="4"/>
    </w:pPr>
    <w:rPr>
      <w:rFonts w:ascii="Calibri" w:hAnsi="Calibri"/>
      <w:b/>
      <w:bCs/>
      <w:i/>
      <w:iCs/>
      <w:sz w:val="26"/>
      <w:szCs w:val="26"/>
    </w:rPr>
  </w:style>
  <w:style w:type="paragraph" w:styleId="Titre6">
    <w:name w:val="heading 6"/>
    <w:basedOn w:val="Normal"/>
    <w:next w:val="Normal"/>
    <w:link w:val="Titre6Car"/>
    <w:semiHidden/>
    <w:unhideWhenUsed/>
    <w:qFormat/>
    <w:rsid w:val="00B26BA5"/>
    <w:pPr>
      <w:numPr>
        <w:ilvl w:val="5"/>
        <w:numId w:val="15"/>
      </w:numPr>
      <w:spacing w:before="240" w:after="60"/>
      <w:outlineLvl w:val="5"/>
    </w:pPr>
    <w:rPr>
      <w:rFonts w:ascii="Calibri" w:hAnsi="Calibri"/>
      <w:b/>
      <w:bCs/>
      <w:sz w:val="22"/>
      <w:szCs w:val="22"/>
    </w:rPr>
  </w:style>
  <w:style w:type="paragraph" w:styleId="Titre7">
    <w:name w:val="heading 7"/>
    <w:basedOn w:val="Normal"/>
    <w:next w:val="Normal"/>
    <w:link w:val="Titre7Car"/>
    <w:semiHidden/>
    <w:unhideWhenUsed/>
    <w:qFormat/>
    <w:rsid w:val="002D2458"/>
    <w:pPr>
      <w:numPr>
        <w:ilvl w:val="6"/>
        <w:numId w:val="15"/>
      </w:numPr>
      <w:spacing w:before="240" w:after="60"/>
      <w:outlineLvl w:val="6"/>
    </w:pPr>
    <w:rPr>
      <w:rFonts w:ascii="Calibri" w:hAnsi="Calibri"/>
      <w:sz w:val="24"/>
    </w:rPr>
  </w:style>
  <w:style w:type="paragraph" w:styleId="Titre8">
    <w:name w:val="heading 8"/>
    <w:basedOn w:val="Normal"/>
    <w:next w:val="Normal"/>
    <w:link w:val="Titre8Car"/>
    <w:semiHidden/>
    <w:unhideWhenUsed/>
    <w:qFormat/>
    <w:rsid w:val="00B26BA5"/>
    <w:pPr>
      <w:numPr>
        <w:ilvl w:val="7"/>
        <w:numId w:val="15"/>
      </w:numPr>
      <w:spacing w:before="240" w:after="60"/>
      <w:outlineLvl w:val="7"/>
    </w:pPr>
    <w:rPr>
      <w:rFonts w:ascii="Calibri" w:hAnsi="Calibri"/>
      <w:i/>
      <w:iCs/>
    </w:rPr>
  </w:style>
  <w:style w:type="paragraph" w:styleId="Titre9">
    <w:name w:val="heading 9"/>
    <w:basedOn w:val="Normal"/>
    <w:next w:val="Normal"/>
    <w:link w:val="Titre9Car"/>
    <w:semiHidden/>
    <w:unhideWhenUsed/>
    <w:qFormat/>
    <w:rsid w:val="00B26BA5"/>
    <w:pPr>
      <w:numPr>
        <w:ilvl w:val="8"/>
        <w:numId w:val="15"/>
      </w:numPr>
      <w:spacing w:before="240" w:after="60"/>
      <w:outlineLvl w:val="8"/>
    </w:pPr>
    <w:rPr>
      <w:rFonts w:ascii="Cambria"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uiPriority w:val="39"/>
    <w:rsid w:val="00805BCE"/>
    <w:pPr>
      <w:spacing w:before="360" w:after="360"/>
      <w:jc w:val="left"/>
    </w:pPr>
    <w:rPr>
      <w:rFonts w:ascii="Calibri" w:hAnsi="Calibri" w:cs="Calibri"/>
      <w:b/>
      <w:bCs/>
      <w:caps/>
      <w:sz w:val="22"/>
      <w:szCs w:val="22"/>
      <w:u w:val="single"/>
    </w:rPr>
  </w:style>
  <w:style w:type="paragraph" w:styleId="TM2">
    <w:name w:val="toc 2"/>
    <w:basedOn w:val="Normal"/>
    <w:next w:val="Normal"/>
    <w:autoRedefine/>
    <w:uiPriority w:val="39"/>
    <w:rsid w:val="00805BCE"/>
    <w:pPr>
      <w:spacing w:after="0"/>
      <w:jc w:val="left"/>
    </w:pPr>
    <w:rPr>
      <w:rFonts w:ascii="Calibri" w:hAnsi="Calibri" w:cs="Calibri"/>
      <w:b/>
      <w:bCs/>
      <w:smallCaps/>
      <w:sz w:val="22"/>
      <w:szCs w:val="22"/>
    </w:rPr>
  </w:style>
  <w:style w:type="character" w:customStyle="1" w:styleId="Titre6Car">
    <w:name w:val="Titre 6 Car"/>
    <w:link w:val="Titre6"/>
    <w:semiHidden/>
    <w:rsid w:val="00B26BA5"/>
    <w:rPr>
      <w:rFonts w:ascii="Calibri" w:eastAsia="Times New Roman" w:hAnsi="Calibri" w:cs="Times New Roman"/>
      <w:b/>
      <w:bCs/>
      <w:sz w:val="22"/>
      <w:szCs w:val="22"/>
    </w:rPr>
  </w:style>
  <w:style w:type="character" w:customStyle="1" w:styleId="Titre8Car">
    <w:name w:val="Titre 8 Car"/>
    <w:link w:val="Titre8"/>
    <w:semiHidden/>
    <w:rsid w:val="00B26BA5"/>
    <w:rPr>
      <w:rFonts w:ascii="Calibri" w:eastAsia="Times New Roman" w:hAnsi="Calibri" w:cs="Times New Roman"/>
      <w:i/>
      <w:iCs/>
      <w:sz w:val="24"/>
      <w:szCs w:val="24"/>
    </w:rPr>
  </w:style>
  <w:style w:type="character" w:customStyle="1" w:styleId="Titre9Car">
    <w:name w:val="Titre 9 Car"/>
    <w:link w:val="Titre9"/>
    <w:semiHidden/>
    <w:rsid w:val="00B26BA5"/>
    <w:rPr>
      <w:rFonts w:ascii="Cambria" w:eastAsia="Times New Roman" w:hAnsi="Cambria" w:cs="Times New Roman"/>
      <w:sz w:val="22"/>
      <w:szCs w:val="22"/>
    </w:rPr>
  </w:style>
  <w:style w:type="paragraph" w:customStyle="1" w:styleId="Normal1">
    <w:name w:val="Normal1"/>
    <w:basedOn w:val="Normal"/>
    <w:rsid w:val="004D51E9"/>
    <w:pPr>
      <w:keepLines/>
      <w:tabs>
        <w:tab w:val="left" w:pos="284"/>
        <w:tab w:val="left" w:pos="567"/>
        <w:tab w:val="left" w:pos="851"/>
      </w:tabs>
      <w:ind w:firstLine="284"/>
    </w:pPr>
    <w:rPr>
      <w:sz w:val="22"/>
      <w:szCs w:val="20"/>
    </w:rPr>
  </w:style>
  <w:style w:type="paragraph" w:customStyle="1" w:styleId="Normal2">
    <w:name w:val="Normal2"/>
    <w:basedOn w:val="Normal"/>
    <w:rsid w:val="004D51E9"/>
    <w:pPr>
      <w:keepLines/>
      <w:tabs>
        <w:tab w:val="left" w:pos="567"/>
        <w:tab w:val="left" w:pos="851"/>
        <w:tab w:val="left" w:pos="1134"/>
      </w:tabs>
      <w:ind w:left="284" w:firstLine="284"/>
    </w:pPr>
    <w:rPr>
      <w:sz w:val="22"/>
      <w:szCs w:val="20"/>
    </w:rPr>
  </w:style>
  <w:style w:type="paragraph" w:styleId="TM6">
    <w:name w:val="toc 6"/>
    <w:basedOn w:val="Normal"/>
    <w:next w:val="Normal"/>
    <w:autoRedefine/>
    <w:uiPriority w:val="39"/>
    <w:rsid w:val="00B3228F"/>
    <w:pPr>
      <w:spacing w:after="0"/>
      <w:jc w:val="left"/>
    </w:pPr>
    <w:rPr>
      <w:rFonts w:ascii="Calibri" w:hAnsi="Calibri" w:cs="Calibri"/>
      <w:sz w:val="22"/>
      <w:szCs w:val="22"/>
    </w:rPr>
  </w:style>
  <w:style w:type="character" w:styleId="Lienhypertexte">
    <w:name w:val="Hyperlink"/>
    <w:uiPriority w:val="99"/>
    <w:rsid w:val="00E13154"/>
    <w:rPr>
      <w:color w:val="0000FF"/>
      <w:u w:val="single"/>
    </w:rPr>
  </w:style>
  <w:style w:type="paragraph" w:styleId="Textedebulles">
    <w:name w:val="Balloon Text"/>
    <w:basedOn w:val="Normal"/>
    <w:link w:val="TextedebullesCar"/>
    <w:rsid w:val="00D1028D"/>
    <w:rPr>
      <w:rFonts w:ascii="Tahoma" w:hAnsi="Tahoma" w:cs="Tahoma"/>
      <w:sz w:val="16"/>
      <w:szCs w:val="16"/>
    </w:rPr>
  </w:style>
  <w:style w:type="character" w:customStyle="1" w:styleId="TextedebullesCar">
    <w:name w:val="Texte de bulles Car"/>
    <w:link w:val="Textedebulles"/>
    <w:rsid w:val="00D1028D"/>
    <w:rPr>
      <w:rFonts w:ascii="Tahoma" w:hAnsi="Tahoma" w:cs="Tahoma"/>
      <w:sz w:val="16"/>
      <w:szCs w:val="16"/>
    </w:rPr>
  </w:style>
  <w:style w:type="paragraph" w:styleId="En-tte">
    <w:name w:val="header"/>
    <w:basedOn w:val="Normal"/>
    <w:link w:val="En-tteCar"/>
    <w:rsid w:val="002A2AAF"/>
    <w:pPr>
      <w:tabs>
        <w:tab w:val="center" w:pos="4536"/>
        <w:tab w:val="right" w:pos="9072"/>
      </w:tabs>
    </w:pPr>
  </w:style>
  <w:style w:type="character" w:customStyle="1" w:styleId="En-tteCar">
    <w:name w:val="En-tête Car"/>
    <w:link w:val="En-tte"/>
    <w:rsid w:val="002A2AAF"/>
    <w:rPr>
      <w:sz w:val="24"/>
      <w:szCs w:val="24"/>
    </w:rPr>
  </w:style>
  <w:style w:type="paragraph" w:styleId="Pieddepage">
    <w:name w:val="footer"/>
    <w:basedOn w:val="Normal"/>
    <w:link w:val="PieddepageCar"/>
    <w:rsid w:val="002A2AAF"/>
    <w:pPr>
      <w:tabs>
        <w:tab w:val="center" w:pos="4536"/>
        <w:tab w:val="right" w:pos="9072"/>
      </w:tabs>
    </w:pPr>
  </w:style>
  <w:style w:type="character" w:customStyle="1" w:styleId="PieddepageCar">
    <w:name w:val="Pied de page Car"/>
    <w:link w:val="Pieddepage"/>
    <w:rsid w:val="002A2AAF"/>
    <w:rPr>
      <w:sz w:val="24"/>
      <w:szCs w:val="24"/>
    </w:rPr>
  </w:style>
  <w:style w:type="table" w:styleId="Grilledutableau">
    <w:name w:val="Table Grid"/>
    <w:basedOn w:val="TableauNormal"/>
    <w:rsid w:val="004C6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Paragraphe de liste 2,Puce focus,Contact,Cegelec - liste,Puces 1,List,ONX_Paragraphe de liste,6 pt paragraphe carré,texte de base,calia titre 3,Normal bullet 2,List Paragraph1,Titree 2,texte tableau,Paragraphe de liste1,Bullet list,l"/>
    <w:basedOn w:val="Normal"/>
    <w:link w:val="ParagraphedelisteCar"/>
    <w:uiPriority w:val="34"/>
    <w:qFormat/>
    <w:rsid w:val="006631E4"/>
    <w:pPr>
      <w:ind w:left="720"/>
      <w:contextualSpacing/>
    </w:pPr>
  </w:style>
  <w:style w:type="paragraph" w:customStyle="1" w:styleId="ParagrapheIndent2">
    <w:name w:val="ParagrapheIndent2"/>
    <w:basedOn w:val="Normal"/>
    <w:next w:val="Normal"/>
    <w:qFormat/>
    <w:rsid w:val="006631E4"/>
    <w:rPr>
      <w:rFonts w:ascii="Trebuchet MS" w:eastAsia="Trebuchet MS" w:hAnsi="Trebuchet MS" w:cs="Trebuchet MS"/>
      <w:lang w:val="en-US" w:eastAsia="en-US"/>
    </w:rPr>
  </w:style>
  <w:style w:type="character" w:styleId="Marquedecommentaire">
    <w:name w:val="annotation reference"/>
    <w:uiPriority w:val="99"/>
    <w:rsid w:val="002D149D"/>
    <w:rPr>
      <w:sz w:val="16"/>
      <w:szCs w:val="16"/>
    </w:rPr>
  </w:style>
  <w:style w:type="paragraph" w:styleId="Commentaire">
    <w:name w:val="annotation text"/>
    <w:basedOn w:val="Normal"/>
    <w:link w:val="CommentaireCar"/>
    <w:rsid w:val="002D149D"/>
    <w:rPr>
      <w:szCs w:val="20"/>
    </w:rPr>
  </w:style>
  <w:style w:type="character" w:customStyle="1" w:styleId="CommentaireCar">
    <w:name w:val="Commentaire Car"/>
    <w:basedOn w:val="Policepardfaut"/>
    <w:link w:val="Commentaire"/>
    <w:rsid w:val="002D149D"/>
  </w:style>
  <w:style w:type="paragraph" w:styleId="Objetducommentaire">
    <w:name w:val="annotation subject"/>
    <w:basedOn w:val="Commentaire"/>
    <w:next w:val="Commentaire"/>
    <w:link w:val="ObjetducommentaireCar"/>
    <w:rsid w:val="002D149D"/>
    <w:rPr>
      <w:b/>
      <w:bCs/>
    </w:rPr>
  </w:style>
  <w:style w:type="character" w:customStyle="1" w:styleId="ObjetducommentaireCar">
    <w:name w:val="Objet du commentaire Car"/>
    <w:link w:val="Objetducommentaire"/>
    <w:rsid w:val="002D149D"/>
    <w:rPr>
      <w:b/>
      <w:bCs/>
    </w:rPr>
  </w:style>
  <w:style w:type="character" w:customStyle="1" w:styleId="Titre3Car">
    <w:name w:val="Titre 3 Car"/>
    <w:link w:val="Titre3"/>
    <w:rsid w:val="008F5C58"/>
    <w:rPr>
      <w:rFonts w:ascii="Century Gothic" w:hAnsi="Century Gothic"/>
      <w:b/>
      <w:bCs/>
      <w:color w:val="1B84A9"/>
      <w:sz w:val="24"/>
      <w:szCs w:val="26"/>
    </w:rPr>
  </w:style>
  <w:style w:type="character" w:customStyle="1" w:styleId="Titre4Car">
    <w:name w:val="Titre 4 Car"/>
    <w:link w:val="Titre4"/>
    <w:semiHidden/>
    <w:rsid w:val="002D2458"/>
    <w:rPr>
      <w:rFonts w:ascii="Calibri" w:eastAsia="Times New Roman" w:hAnsi="Calibri" w:cs="Times New Roman"/>
      <w:b/>
      <w:bCs/>
      <w:sz w:val="28"/>
      <w:szCs w:val="28"/>
    </w:rPr>
  </w:style>
  <w:style w:type="character" w:customStyle="1" w:styleId="Titre5Car">
    <w:name w:val="Titre 5 Car"/>
    <w:link w:val="Titre5"/>
    <w:semiHidden/>
    <w:rsid w:val="002D2458"/>
    <w:rPr>
      <w:rFonts w:ascii="Calibri" w:eastAsia="Times New Roman" w:hAnsi="Calibri" w:cs="Times New Roman"/>
      <w:b/>
      <w:bCs/>
      <w:i/>
      <w:iCs/>
      <w:sz w:val="26"/>
      <w:szCs w:val="26"/>
    </w:rPr>
  </w:style>
  <w:style w:type="character" w:customStyle="1" w:styleId="Titre7Car">
    <w:name w:val="Titre 7 Car"/>
    <w:link w:val="Titre7"/>
    <w:semiHidden/>
    <w:rsid w:val="002D2458"/>
    <w:rPr>
      <w:rFonts w:ascii="Calibri" w:eastAsia="Times New Roman" w:hAnsi="Calibri" w:cs="Times New Roman"/>
      <w:sz w:val="24"/>
      <w:szCs w:val="24"/>
    </w:rPr>
  </w:style>
  <w:style w:type="paragraph" w:styleId="TM3">
    <w:name w:val="toc 3"/>
    <w:basedOn w:val="Normal"/>
    <w:next w:val="Normal"/>
    <w:autoRedefine/>
    <w:uiPriority w:val="39"/>
    <w:rsid w:val="00AF175A"/>
    <w:pPr>
      <w:spacing w:after="0"/>
      <w:jc w:val="left"/>
    </w:pPr>
    <w:rPr>
      <w:rFonts w:ascii="Calibri" w:hAnsi="Calibri" w:cs="Calibri"/>
      <w:smallCaps/>
      <w:sz w:val="22"/>
      <w:szCs w:val="22"/>
    </w:rPr>
  </w:style>
  <w:style w:type="character" w:customStyle="1" w:styleId="component">
    <w:name w:val="component"/>
    <w:rsid w:val="007106E2"/>
  </w:style>
  <w:style w:type="character" w:styleId="lev">
    <w:name w:val="Strong"/>
    <w:uiPriority w:val="22"/>
    <w:qFormat/>
    <w:rsid w:val="007106E2"/>
    <w:rPr>
      <w:b/>
      <w:bCs/>
    </w:rPr>
  </w:style>
  <w:style w:type="character" w:styleId="Lienhypertextesuivivisit">
    <w:name w:val="FollowedHyperlink"/>
    <w:rsid w:val="007106E2"/>
    <w:rPr>
      <w:color w:val="954F72"/>
      <w:u w:val="single"/>
    </w:rPr>
  </w:style>
  <w:style w:type="paragraph" w:styleId="TM4">
    <w:name w:val="toc 4"/>
    <w:basedOn w:val="Normal"/>
    <w:next w:val="Normal"/>
    <w:autoRedefine/>
    <w:rsid w:val="006B0A51"/>
    <w:pPr>
      <w:spacing w:after="0"/>
      <w:jc w:val="left"/>
    </w:pPr>
    <w:rPr>
      <w:rFonts w:ascii="Calibri" w:hAnsi="Calibri" w:cs="Calibri"/>
      <w:sz w:val="22"/>
      <w:szCs w:val="22"/>
    </w:rPr>
  </w:style>
  <w:style w:type="paragraph" w:styleId="TM5">
    <w:name w:val="toc 5"/>
    <w:basedOn w:val="Normal"/>
    <w:next w:val="Normal"/>
    <w:autoRedefine/>
    <w:rsid w:val="006B0A51"/>
    <w:pPr>
      <w:spacing w:after="0"/>
      <w:jc w:val="left"/>
    </w:pPr>
    <w:rPr>
      <w:rFonts w:ascii="Calibri" w:hAnsi="Calibri" w:cs="Calibri"/>
      <w:sz w:val="22"/>
      <w:szCs w:val="22"/>
    </w:rPr>
  </w:style>
  <w:style w:type="paragraph" w:styleId="TM7">
    <w:name w:val="toc 7"/>
    <w:basedOn w:val="Normal"/>
    <w:next w:val="Normal"/>
    <w:autoRedefine/>
    <w:rsid w:val="006B0A51"/>
    <w:pPr>
      <w:spacing w:after="0"/>
      <w:jc w:val="left"/>
    </w:pPr>
    <w:rPr>
      <w:rFonts w:ascii="Calibri" w:hAnsi="Calibri" w:cs="Calibri"/>
      <w:sz w:val="22"/>
      <w:szCs w:val="22"/>
    </w:rPr>
  </w:style>
  <w:style w:type="paragraph" w:styleId="TM8">
    <w:name w:val="toc 8"/>
    <w:basedOn w:val="Normal"/>
    <w:next w:val="Normal"/>
    <w:autoRedefine/>
    <w:rsid w:val="006B0A51"/>
    <w:pPr>
      <w:spacing w:after="0"/>
      <w:jc w:val="left"/>
    </w:pPr>
    <w:rPr>
      <w:rFonts w:ascii="Calibri" w:hAnsi="Calibri" w:cs="Calibri"/>
      <w:sz w:val="22"/>
      <w:szCs w:val="22"/>
    </w:rPr>
  </w:style>
  <w:style w:type="paragraph" w:styleId="TM9">
    <w:name w:val="toc 9"/>
    <w:basedOn w:val="Normal"/>
    <w:next w:val="Normal"/>
    <w:autoRedefine/>
    <w:rsid w:val="006B0A51"/>
    <w:pPr>
      <w:spacing w:after="0"/>
      <w:jc w:val="left"/>
    </w:pPr>
    <w:rPr>
      <w:rFonts w:ascii="Calibri" w:hAnsi="Calibri" w:cs="Calibri"/>
      <w:sz w:val="22"/>
      <w:szCs w:val="22"/>
    </w:rPr>
  </w:style>
  <w:style w:type="character" w:customStyle="1" w:styleId="ParagraphedelisteCar">
    <w:name w:val="Paragraphe de liste Car"/>
    <w:aliases w:val="Paragraphe de liste 2 Car,Puce focus Car,Contact Car,Cegelec - liste Car,Puces 1 Car,List Car,ONX_Paragraphe de liste Car,6 pt paragraphe carré Car,texte de base Car,calia titre 3 Car,Normal bullet 2 Car,List Paragraph1 Car,l Car"/>
    <w:link w:val="Paragraphedeliste"/>
    <w:uiPriority w:val="34"/>
    <w:qFormat/>
    <w:rsid w:val="00641B14"/>
    <w:rPr>
      <w:rFonts w:ascii="Century Gothic" w:hAnsi="Century Gothic"/>
      <w:szCs w:val="24"/>
    </w:rPr>
  </w:style>
  <w:style w:type="paragraph" w:styleId="Rvision">
    <w:name w:val="Revision"/>
    <w:hidden/>
    <w:uiPriority w:val="99"/>
    <w:semiHidden/>
    <w:rsid w:val="00EB3F10"/>
    <w:rPr>
      <w:rFonts w:ascii="Century Gothic" w:hAnsi="Century Gothic"/>
      <w:szCs w:val="24"/>
    </w:rPr>
  </w:style>
  <w:style w:type="paragraph" w:customStyle="1" w:styleId="RedTxt">
    <w:name w:val="RedTxt"/>
    <w:basedOn w:val="Normal"/>
    <w:rsid w:val="005E0BCA"/>
    <w:pPr>
      <w:widowControl w:val="0"/>
      <w:spacing w:after="0"/>
      <w:jc w:val="left"/>
    </w:pPr>
    <w:rPr>
      <w:rFonts w:ascii="Arial" w:hAnsi="Arial"/>
      <w:snapToGrid w:val="0"/>
      <w:sz w:val="18"/>
      <w:szCs w:val="20"/>
    </w:rPr>
  </w:style>
  <w:style w:type="character" w:styleId="Mentionnonrsolue">
    <w:name w:val="Unresolved Mention"/>
    <w:basedOn w:val="Policepardfaut"/>
    <w:uiPriority w:val="99"/>
    <w:semiHidden/>
    <w:unhideWhenUsed/>
    <w:rsid w:val="00FD7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18750">
      <w:bodyDiv w:val="1"/>
      <w:marLeft w:val="0"/>
      <w:marRight w:val="0"/>
      <w:marTop w:val="0"/>
      <w:marBottom w:val="0"/>
      <w:divBdr>
        <w:top w:val="none" w:sz="0" w:space="0" w:color="auto"/>
        <w:left w:val="none" w:sz="0" w:space="0" w:color="auto"/>
        <w:bottom w:val="none" w:sz="0" w:space="0" w:color="auto"/>
        <w:right w:val="none" w:sz="0" w:space="0" w:color="auto"/>
      </w:divBdr>
    </w:div>
    <w:div w:id="288780509">
      <w:bodyDiv w:val="1"/>
      <w:marLeft w:val="0"/>
      <w:marRight w:val="0"/>
      <w:marTop w:val="0"/>
      <w:marBottom w:val="0"/>
      <w:divBdr>
        <w:top w:val="none" w:sz="0" w:space="0" w:color="auto"/>
        <w:left w:val="none" w:sz="0" w:space="0" w:color="auto"/>
        <w:bottom w:val="none" w:sz="0" w:space="0" w:color="auto"/>
        <w:right w:val="none" w:sz="0" w:space="0" w:color="auto"/>
      </w:divBdr>
      <w:divsChild>
        <w:div w:id="375861462">
          <w:marLeft w:val="0"/>
          <w:marRight w:val="0"/>
          <w:marTop w:val="0"/>
          <w:marBottom w:val="0"/>
          <w:divBdr>
            <w:top w:val="none" w:sz="0" w:space="0" w:color="auto"/>
            <w:left w:val="none" w:sz="0" w:space="0" w:color="auto"/>
            <w:bottom w:val="none" w:sz="0" w:space="0" w:color="auto"/>
            <w:right w:val="none" w:sz="0" w:space="0" w:color="auto"/>
          </w:divBdr>
          <w:divsChild>
            <w:div w:id="63413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3389">
      <w:bodyDiv w:val="1"/>
      <w:marLeft w:val="0"/>
      <w:marRight w:val="0"/>
      <w:marTop w:val="0"/>
      <w:marBottom w:val="0"/>
      <w:divBdr>
        <w:top w:val="none" w:sz="0" w:space="0" w:color="auto"/>
        <w:left w:val="none" w:sz="0" w:space="0" w:color="auto"/>
        <w:bottom w:val="none" w:sz="0" w:space="0" w:color="auto"/>
        <w:right w:val="none" w:sz="0" w:space="0" w:color="auto"/>
      </w:divBdr>
      <w:divsChild>
        <w:div w:id="631254243">
          <w:marLeft w:val="1886"/>
          <w:marRight w:val="0"/>
          <w:marTop w:val="0"/>
          <w:marBottom w:val="0"/>
          <w:divBdr>
            <w:top w:val="none" w:sz="0" w:space="0" w:color="auto"/>
            <w:left w:val="none" w:sz="0" w:space="0" w:color="auto"/>
            <w:bottom w:val="none" w:sz="0" w:space="0" w:color="auto"/>
            <w:right w:val="none" w:sz="0" w:space="0" w:color="auto"/>
          </w:divBdr>
        </w:div>
      </w:divsChild>
    </w:div>
    <w:div w:id="660080172">
      <w:bodyDiv w:val="1"/>
      <w:marLeft w:val="0"/>
      <w:marRight w:val="0"/>
      <w:marTop w:val="0"/>
      <w:marBottom w:val="0"/>
      <w:divBdr>
        <w:top w:val="none" w:sz="0" w:space="0" w:color="auto"/>
        <w:left w:val="none" w:sz="0" w:space="0" w:color="auto"/>
        <w:bottom w:val="none" w:sz="0" w:space="0" w:color="auto"/>
        <w:right w:val="none" w:sz="0" w:space="0" w:color="auto"/>
      </w:divBdr>
      <w:divsChild>
        <w:div w:id="637298813">
          <w:marLeft w:val="0"/>
          <w:marRight w:val="0"/>
          <w:marTop w:val="0"/>
          <w:marBottom w:val="0"/>
          <w:divBdr>
            <w:top w:val="none" w:sz="0" w:space="0" w:color="auto"/>
            <w:left w:val="none" w:sz="0" w:space="0" w:color="auto"/>
            <w:bottom w:val="none" w:sz="0" w:space="0" w:color="auto"/>
            <w:right w:val="none" w:sz="0" w:space="0" w:color="auto"/>
          </w:divBdr>
          <w:divsChild>
            <w:div w:id="112643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87547">
      <w:bodyDiv w:val="1"/>
      <w:marLeft w:val="0"/>
      <w:marRight w:val="0"/>
      <w:marTop w:val="0"/>
      <w:marBottom w:val="0"/>
      <w:divBdr>
        <w:top w:val="none" w:sz="0" w:space="0" w:color="auto"/>
        <w:left w:val="none" w:sz="0" w:space="0" w:color="auto"/>
        <w:bottom w:val="none" w:sz="0" w:space="0" w:color="auto"/>
        <w:right w:val="none" w:sz="0" w:space="0" w:color="auto"/>
      </w:divBdr>
      <w:divsChild>
        <w:div w:id="1007253647">
          <w:marLeft w:val="1886"/>
          <w:marRight w:val="0"/>
          <w:marTop w:val="0"/>
          <w:marBottom w:val="0"/>
          <w:divBdr>
            <w:top w:val="none" w:sz="0" w:space="0" w:color="auto"/>
            <w:left w:val="none" w:sz="0" w:space="0" w:color="auto"/>
            <w:bottom w:val="none" w:sz="0" w:space="0" w:color="auto"/>
            <w:right w:val="none" w:sz="0" w:space="0" w:color="auto"/>
          </w:divBdr>
        </w:div>
      </w:divsChild>
    </w:div>
    <w:div w:id="1323006268">
      <w:bodyDiv w:val="1"/>
      <w:marLeft w:val="0"/>
      <w:marRight w:val="0"/>
      <w:marTop w:val="0"/>
      <w:marBottom w:val="0"/>
      <w:divBdr>
        <w:top w:val="none" w:sz="0" w:space="0" w:color="auto"/>
        <w:left w:val="none" w:sz="0" w:space="0" w:color="auto"/>
        <w:bottom w:val="none" w:sz="0" w:space="0" w:color="auto"/>
        <w:right w:val="none" w:sz="0" w:space="0" w:color="auto"/>
      </w:divBdr>
    </w:div>
    <w:div w:id="1710765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marchespublics.ain.fr" TargetMode="External"/><Relationship Id="rId21" Type="http://schemas.openxmlformats.org/officeDocument/2006/relationships/image" Target="media/image13.png"/><Relationship Id="rId34" Type="http://schemas.openxmlformats.org/officeDocument/2006/relationships/hyperlink" Target="mailto:ccira.lyon.cjap@dgfip.finances.gouv.fr"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mailto:greffe.ta-lyon@juradm.f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lsti-certification.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mailto:greffe.ta-lyon@juradm.f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marchespublics.ain.fr" TargetMode="External"/><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hyperlink" Target="https://marchespublics.ain.f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marchespublics.ain.fr/faq/?token=95ec8366-fc28-4ff0-9468-5df407464a7c" TargetMode="External"/><Relationship Id="rId30" Type="http://schemas.openxmlformats.org/officeDocument/2006/relationships/hyperlink" Target="https://marchespublics.ain.fr/faq/?token=1d0a3ebc-e50f-423f-97c4-e39f23f1b1bf" TargetMode="External"/><Relationship Id="rId35" Type="http://schemas.openxmlformats.org/officeDocument/2006/relationships/header" Target="header2.xml"/><Relationship Id="rId8" Type="http://schemas.openxmlformats.org/officeDocument/2006/relationships/hyperlink" Target="https://marchespublics.ain.f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4C884-6BBD-4017-9D33-FDC962DFF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5653</Words>
  <Characters>31092</Characters>
  <Application>Microsoft Office Word</Application>
  <DocSecurity>0</DocSecurity>
  <Lines>259</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CDAIN</Company>
  <LinksUpToDate>false</LinksUpToDate>
  <CharactersWithSpaces>36672</CharactersWithSpaces>
  <SharedDoc>false</SharedDoc>
  <HLinks>
    <vt:vector size="240" baseType="variant">
      <vt:variant>
        <vt:i4>5832817</vt:i4>
      </vt:variant>
      <vt:variant>
        <vt:i4>210</vt:i4>
      </vt:variant>
      <vt:variant>
        <vt:i4>0</vt:i4>
      </vt:variant>
      <vt:variant>
        <vt:i4>5</vt:i4>
      </vt:variant>
      <vt:variant>
        <vt:lpwstr>mailto:ara.ccira@direccte.gouv.fr</vt:lpwstr>
      </vt:variant>
      <vt:variant>
        <vt:lpwstr/>
      </vt:variant>
      <vt:variant>
        <vt:i4>1376295</vt:i4>
      </vt:variant>
      <vt:variant>
        <vt:i4>207</vt:i4>
      </vt:variant>
      <vt:variant>
        <vt:i4>0</vt:i4>
      </vt:variant>
      <vt:variant>
        <vt:i4>5</vt:i4>
      </vt:variant>
      <vt:variant>
        <vt:lpwstr>mailto:greffe.ta-lyon@juradm.fr</vt:lpwstr>
      </vt:variant>
      <vt:variant>
        <vt:lpwstr/>
      </vt:variant>
      <vt:variant>
        <vt:i4>1376295</vt:i4>
      </vt:variant>
      <vt:variant>
        <vt:i4>204</vt:i4>
      </vt:variant>
      <vt:variant>
        <vt:i4>0</vt:i4>
      </vt:variant>
      <vt:variant>
        <vt:i4>5</vt:i4>
      </vt:variant>
      <vt:variant>
        <vt:lpwstr>mailto:greffe.ta-lyon@juradm.fr</vt:lpwstr>
      </vt:variant>
      <vt:variant>
        <vt:lpwstr/>
      </vt:variant>
      <vt:variant>
        <vt:i4>3670053</vt:i4>
      </vt:variant>
      <vt:variant>
        <vt:i4>201</vt:i4>
      </vt:variant>
      <vt:variant>
        <vt:i4>0</vt:i4>
      </vt:variant>
      <vt:variant>
        <vt:i4>5</vt:i4>
      </vt:variant>
      <vt:variant>
        <vt:lpwstr>https://marchespublics.ain.fr/</vt:lpwstr>
      </vt:variant>
      <vt:variant>
        <vt:lpwstr/>
      </vt:variant>
      <vt:variant>
        <vt:i4>524311</vt:i4>
      </vt:variant>
      <vt:variant>
        <vt:i4>198</vt:i4>
      </vt:variant>
      <vt:variant>
        <vt:i4>0</vt:i4>
      </vt:variant>
      <vt:variant>
        <vt:i4>5</vt:i4>
      </vt:variant>
      <vt:variant>
        <vt:lpwstr>https://marchespublics.ain.fr/assistance/?token=873946fd-c3f5-46de-9618-e379a99d4800</vt:lpwstr>
      </vt:variant>
      <vt:variant>
        <vt:lpwstr/>
      </vt:variant>
      <vt:variant>
        <vt:i4>5046363</vt:i4>
      </vt:variant>
      <vt:variant>
        <vt:i4>195</vt:i4>
      </vt:variant>
      <vt:variant>
        <vt:i4>0</vt:i4>
      </vt:variant>
      <vt:variant>
        <vt:i4>5</vt:i4>
      </vt:variant>
      <vt:variant>
        <vt:lpwstr>http://www.lsti-certification.fr/</vt:lpwstr>
      </vt:variant>
      <vt:variant>
        <vt:lpwstr/>
      </vt:variant>
      <vt:variant>
        <vt:i4>3670053</vt:i4>
      </vt:variant>
      <vt:variant>
        <vt:i4>192</vt:i4>
      </vt:variant>
      <vt:variant>
        <vt:i4>0</vt:i4>
      </vt:variant>
      <vt:variant>
        <vt:i4>5</vt:i4>
      </vt:variant>
      <vt:variant>
        <vt:lpwstr>https://marchespublics.ain.fr/</vt:lpwstr>
      </vt:variant>
      <vt:variant>
        <vt:lpwstr/>
      </vt:variant>
      <vt:variant>
        <vt:i4>524311</vt:i4>
      </vt:variant>
      <vt:variant>
        <vt:i4>189</vt:i4>
      </vt:variant>
      <vt:variant>
        <vt:i4>0</vt:i4>
      </vt:variant>
      <vt:variant>
        <vt:i4>5</vt:i4>
      </vt:variant>
      <vt:variant>
        <vt:lpwstr>https://marchespublics.ain.fr/assistance/?token=873946fd-c3f5-46de-9618-e379a99d4800</vt:lpwstr>
      </vt:variant>
      <vt:variant>
        <vt:lpwstr/>
      </vt:variant>
      <vt:variant>
        <vt:i4>3670053</vt:i4>
      </vt:variant>
      <vt:variant>
        <vt:i4>186</vt:i4>
      </vt:variant>
      <vt:variant>
        <vt:i4>0</vt:i4>
      </vt:variant>
      <vt:variant>
        <vt:i4>5</vt:i4>
      </vt:variant>
      <vt:variant>
        <vt:lpwstr>https://marchespublics.ain.fr/</vt:lpwstr>
      </vt:variant>
      <vt:variant>
        <vt:lpwstr/>
      </vt:variant>
      <vt:variant>
        <vt:i4>1572918</vt:i4>
      </vt:variant>
      <vt:variant>
        <vt:i4>179</vt:i4>
      </vt:variant>
      <vt:variant>
        <vt:i4>0</vt:i4>
      </vt:variant>
      <vt:variant>
        <vt:i4>5</vt:i4>
      </vt:variant>
      <vt:variant>
        <vt:lpwstr/>
      </vt:variant>
      <vt:variant>
        <vt:lpwstr>_Toc103863247</vt:lpwstr>
      </vt:variant>
      <vt:variant>
        <vt:i4>1572918</vt:i4>
      </vt:variant>
      <vt:variant>
        <vt:i4>173</vt:i4>
      </vt:variant>
      <vt:variant>
        <vt:i4>0</vt:i4>
      </vt:variant>
      <vt:variant>
        <vt:i4>5</vt:i4>
      </vt:variant>
      <vt:variant>
        <vt:lpwstr/>
      </vt:variant>
      <vt:variant>
        <vt:lpwstr>_Toc103863246</vt:lpwstr>
      </vt:variant>
      <vt:variant>
        <vt:i4>1572918</vt:i4>
      </vt:variant>
      <vt:variant>
        <vt:i4>167</vt:i4>
      </vt:variant>
      <vt:variant>
        <vt:i4>0</vt:i4>
      </vt:variant>
      <vt:variant>
        <vt:i4>5</vt:i4>
      </vt:variant>
      <vt:variant>
        <vt:lpwstr/>
      </vt:variant>
      <vt:variant>
        <vt:lpwstr>_Toc103863245</vt:lpwstr>
      </vt:variant>
      <vt:variant>
        <vt:i4>1572918</vt:i4>
      </vt:variant>
      <vt:variant>
        <vt:i4>161</vt:i4>
      </vt:variant>
      <vt:variant>
        <vt:i4>0</vt:i4>
      </vt:variant>
      <vt:variant>
        <vt:i4>5</vt:i4>
      </vt:variant>
      <vt:variant>
        <vt:lpwstr/>
      </vt:variant>
      <vt:variant>
        <vt:lpwstr>_Toc103863244</vt:lpwstr>
      </vt:variant>
      <vt:variant>
        <vt:i4>1572918</vt:i4>
      </vt:variant>
      <vt:variant>
        <vt:i4>155</vt:i4>
      </vt:variant>
      <vt:variant>
        <vt:i4>0</vt:i4>
      </vt:variant>
      <vt:variant>
        <vt:i4>5</vt:i4>
      </vt:variant>
      <vt:variant>
        <vt:lpwstr/>
      </vt:variant>
      <vt:variant>
        <vt:lpwstr>_Toc103863243</vt:lpwstr>
      </vt:variant>
      <vt:variant>
        <vt:i4>1572918</vt:i4>
      </vt:variant>
      <vt:variant>
        <vt:i4>149</vt:i4>
      </vt:variant>
      <vt:variant>
        <vt:i4>0</vt:i4>
      </vt:variant>
      <vt:variant>
        <vt:i4>5</vt:i4>
      </vt:variant>
      <vt:variant>
        <vt:lpwstr/>
      </vt:variant>
      <vt:variant>
        <vt:lpwstr>_Toc103863242</vt:lpwstr>
      </vt:variant>
      <vt:variant>
        <vt:i4>1572918</vt:i4>
      </vt:variant>
      <vt:variant>
        <vt:i4>143</vt:i4>
      </vt:variant>
      <vt:variant>
        <vt:i4>0</vt:i4>
      </vt:variant>
      <vt:variant>
        <vt:i4>5</vt:i4>
      </vt:variant>
      <vt:variant>
        <vt:lpwstr/>
      </vt:variant>
      <vt:variant>
        <vt:lpwstr>_Toc103863241</vt:lpwstr>
      </vt:variant>
      <vt:variant>
        <vt:i4>1572918</vt:i4>
      </vt:variant>
      <vt:variant>
        <vt:i4>137</vt:i4>
      </vt:variant>
      <vt:variant>
        <vt:i4>0</vt:i4>
      </vt:variant>
      <vt:variant>
        <vt:i4>5</vt:i4>
      </vt:variant>
      <vt:variant>
        <vt:lpwstr/>
      </vt:variant>
      <vt:variant>
        <vt:lpwstr>_Toc103863240</vt:lpwstr>
      </vt:variant>
      <vt:variant>
        <vt:i4>2031670</vt:i4>
      </vt:variant>
      <vt:variant>
        <vt:i4>131</vt:i4>
      </vt:variant>
      <vt:variant>
        <vt:i4>0</vt:i4>
      </vt:variant>
      <vt:variant>
        <vt:i4>5</vt:i4>
      </vt:variant>
      <vt:variant>
        <vt:lpwstr/>
      </vt:variant>
      <vt:variant>
        <vt:lpwstr>_Toc103863239</vt:lpwstr>
      </vt:variant>
      <vt:variant>
        <vt:i4>2031670</vt:i4>
      </vt:variant>
      <vt:variant>
        <vt:i4>125</vt:i4>
      </vt:variant>
      <vt:variant>
        <vt:i4>0</vt:i4>
      </vt:variant>
      <vt:variant>
        <vt:i4>5</vt:i4>
      </vt:variant>
      <vt:variant>
        <vt:lpwstr/>
      </vt:variant>
      <vt:variant>
        <vt:lpwstr>_Toc103863238</vt:lpwstr>
      </vt:variant>
      <vt:variant>
        <vt:i4>2031670</vt:i4>
      </vt:variant>
      <vt:variant>
        <vt:i4>119</vt:i4>
      </vt:variant>
      <vt:variant>
        <vt:i4>0</vt:i4>
      </vt:variant>
      <vt:variant>
        <vt:i4>5</vt:i4>
      </vt:variant>
      <vt:variant>
        <vt:lpwstr/>
      </vt:variant>
      <vt:variant>
        <vt:lpwstr>_Toc103863237</vt:lpwstr>
      </vt:variant>
      <vt:variant>
        <vt:i4>2031670</vt:i4>
      </vt:variant>
      <vt:variant>
        <vt:i4>113</vt:i4>
      </vt:variant>
      <vt:variant>
        <vt:i4>0</vt:i4>
      </vt:variant>
      <vt:variant>
        <vt:i4>5</vt:i4>
      </vt:variant>
      <vt:variant>
        <vt:lpwstr/>
      </vt:variant>
      <vt:variant>
        <vt:lpwstr>_Toc103863236</vt:lpwstr>
      </vt:variant>
      <vt:variant>
        <vt:i4>2031670</vt:i4>
      </vt:variant>
      <vt:variant>
        <vt:i4>107</vt:i4>
      </vt:variant>
      <vt:variant>
        <vt:i4>0</vt:i4>
      </vt:variant>
      <vt:variant>
        <vt:i4>5</vt:i4>
      </vt:variant>
      <vt:variant>
        <vt:lpwstr/>
      </vt:variant>
      <vt:variant>
        <vt:lpwstr>_Toc103863235</vt:lpwstr>
      </vt:variant>
      <vt:variant>
        <vt:i4>2031670</vt:i4>
      </vt:variant>
      <vt:variant>
        <vt:i4>101</vt:i4>
      </vt:variant>
      <vt:variant>
        <vt:i4>0</vt:i4>
      </vt:variant>
      <vt:variant>
        <vt:i4>5</vt:i4>
      </vt:variant>
      <vt:variant>
        <vt:lpwstr/>
      </vt:variant>
      <vt:variant>
        <vt:lpwstr>_Toc103863234</vt:lpwstr>
      </vt:variant>
      <vt:variant>
        <vt:i4>2031670</vt:i4>
      </vt:variant>
      <vt:variant>
        <vt:i4>95</vt:i4>
      </vt:variant>
      <vt:variant>
        <vt:i4>0</vt:i4>
      </vt:variant>
      <vt:variant>
        <vt:i4>5</vt:i4>
      </vt:variant>
      <vt:variant>
        <vt:lpwstr/>
      </vt:variant>
      <vt:variant>
        <vt:lpwstr>_Toc103863233</vt:lpwstr>
      </vt:variant>
      <vt:variant>
        <vt:i4>2031670</vt:i4>
      </vt:variant>
      <vt:variant>
        <vt:i4>89</vt:i4>
      </vt:variant>
      <vt:variant>
        <vt:i4>0</vt:i4>
      </vt:variant>
      <vt:variant>
        <vt:i4>5</vt:i4>
      </vt:variant>
      <vt:variant>
        <vt:lpwstr/>
      </vt:variant>
      <vt:variant>
        <vt:lpwstr>_Toc103863232</vt:lpwstr>
      </vt:variant>
      <vt:variant>
        <vt:i4>2031670</vt:i4>
      </vt:variant>
      <vt:variant>
        <vt:i4>83</vt:i4>
      </vt:variant>
      <vt:variant>
        <vt:i4>0</vt:i4>
      </vt:variant>
      <vt:variant>
        <vt:i4>5</vt:i4>
      </vt:variant>
      <vt:variant>
        <vt:lpwstr/>
      </vt:variant>
      <vt:variant>
        <vt:lpwstr>_Toc103863231</vt:lpwstr>
      </vt:variant>
      <vt:variant>
        <vt:i4>2031670</vt:i4>
      </vt:variant>
      <vt:variant>
        <vt:i4>77</vt:i4>
      </vt:variant>
      <vt:variant>
        <vt:i4>0</vt:i4>
      </vt:variant>
      <vt:variant>
        <vt:i4>5</vt:i4>
      </vt:variant>
      <vt:variant>
        <vt:lpwstr/>
      </vt:variant>
      <vt:variant>
        <vt:lpwstr>_Toc103863230</vt:lpwstr>
      </vt:variant>
      <vt:variant>
        <vt:i4>1966134</vt:i4>
      </vt:variant>
      <vt:variant>
        <vt:i4>71</vt:i4>
      </vt:variant>
      <vt:variant>
        <vt:i4>0</vt:i4>
      </vt:variant>
      <vt:variant>
        <vt:i4>5</vt:i4>
      </vt:variant>
      <vt:variant>
        <vt:lpwstr/>
      </vt:variant>
      <vt:variant>
        <vt:lpwstr>_Toc103863229</vt:lpwstr>
      </vt:variant>
      <vt:variant>
        <vt:i4>1966134</vt:i4>
      </vt:variant>
      <vt:variant>
        <vt:i4>65</vt:i4>
      </vt:variant>
      <vt:variant>
        <vt:i4>0</vt:i4>
      </vt:variant>
      <vt:variant>
        <vt:i4>5</vt:i4>
      </vt:variant>
      <vt:variant>
        <vt:lpwstr/>
      </vt:variant>
      <vt:variant>
        <vt:lpwstr>_Toc103863228</vt:lpwstr>
      </vt:variant>
      <vt:variant>
        <vt:i4>1966134</vt:i4>
      </vt:variant>
      <vt:variant>
        <vt:i4>59</vt:i4>
      </vt:variant>
      <vt:variant>
        <vt:i4>0</vt:i4>
      </vt:variant>
      <vt:variant>
        <vt:i4>5</vt:i4>
      </vt:variant>
      <vt:variant>
        <vt:lpwstr/>
      </vt:variant>
      <vt:variant>
        <vt:lpwstr>_Toc103863227</vt:lpwstr>
      </vt:variant>
      <vt:variant>
        <vt:i4>1966134</vt:i4>
      </vt:variant>
      <vt:variant>
        <vt:i4>53</vt:i4>
      </vt:variant>
      <vt:variant>
        <vt:i4>0</vt:i4>
      </vt:variant>
      <vt:variant>
        <vt:i4>5</vt:i4>
      </vt:variant>
      <vt:variant>
        <vt:lpwstr/>
      </vt:variant>
      <vt:variant>
        <vt:lpwstr>_Toc103863226</vt:lpwstr>
      </vt:variant>
      <vt:variant>
        <vt:i4>1966134</vt:i4>
      </vt:variant>
      <vt:variant>
        <vt:i4>47</vt:i4>
      </vt:variant>
      <vt:variant>
        <vt:i4>0</vt:i4>
      </vt:variant>
      <vt:variant>
        <vt:i4>5</vt:i4>
      </vt:variant>
      <vt:variant>
        <vt:lpwstr/>
      </vt:variant>
      <vt:variant>
        <vt:lpwstr>_Toc103863225</vt:lpwstr>
      </vt:variant>
      <vt:variant>
        <vt:i4>1966134</vt:i4>
      </vt:variant>
      <vt:variant>
        <vt:i4>41</vt:i4>
      </vt:variant>
      <vt:variant>
        <vt:i4>0</vt:i4>
      </vt:variant>
      <vt:variant>
        <vt:i4>5</vt:i4>
      </vt:variant>
      <vt:variant>
        <vt:lpwstr/>
      </vt:variant>
      <vt:variant>
        <vt:lpwstr>_Toc103863224</vt:lpwstr>
      </vt:variant>
      <vt:variant>
        <vt:i4>1966134</vt:i4>
      </vt:variant>
      <vt:variant>
        <vt:i4>35</vt:i4>
      </vt:variant>
      <vt:variant>
        <vt:i4>0</vt:i4>
      </vt:variant>
      <vt:variant>
        <vt:i4>5</vt:i4>
      </vt:variant>
      <vt:variant>
        <vt:lpwstr/>
      </vt:variant>
      <vt:variant>
        <vt:lpwstr>_Toc103863223</vt:lpwstr>
      </vt:variant>
      <vt:variant>
        <vt:i4>1966134</vt:i4>
      </vt:variant>
      <vt:variant>
        <vt:i4>29</vt:i4>
      </vt:variant>
      <vt:variant>
        <vt:i4>0</vt:i4>
      </vt:variant>
      <vt:variant>
        <vt:i4>5</vt:i4>
      </vt:variant>
      <vt:variant>
        <vt:lpwstr/>
      </vt:variant>
      <vt:variant>
        <vt:lpwstr>_Toc103863222</vt:lpwstr>
      </vt:variant>
      <vt:variant>
        <vt:i4>1966134</vt:i4>
      </vt:variant>
      <vt:variant>
        <vt:i4>23</vt:i4>
      </vt:variant>
      <vt:variant>
        <vt:i4>0</vt:i4>
      </vt:variant>
      <vt:variant>
        <vt:i4>5</vt:i4>
      </vt:variant>
      <vt:variant>
        <vt:lpwstr/>
      </vt:variant>
      <vt:variant>
        <vt:lpwstr>_Toc103863221</vt:lpwstr>
      </vt:variant>
      <vt:variant>
        <vt:i4>1966134</vt:i4>
      </vt:variant>
      <vt:variant>
        <vt:i4>17</vt:i4>
      </vt:variant>
      <vt:variant>
        <vt:i4>0</vt:i4>
      </vt:variant>
      <vt:variant>
        <vt:i4>5</vt:i4>
      </vt:variant>
      <vt:variant>
        <vt:lpwstr/>
      </vt:variant>
      <vt:variant>
        <vt:lpwstr>_Toc103863220</vt:lpwstr>
      </vt:variant>
      <vt:variant>
        <vt:i4>1900598</vt:i4>
      </vt:variant>
      <vt:variant>
        <vt:i4>11</vt:i4>
      </vt:variant>
      <vt:variant>
        <vt:i4>0</vt:i4>
      </vt:variant>
      <vt:variant>
        <vt:i4>5</vt:i4>
      </vt:variant>
      <vt:variant>
        <vt:lpwstr/>
      </vt:variant>
      <vt:variant>
        <vt:lpwstr>_Toc103863219</vt:lpwstr>
      </vt:variant>
      <vt:variant>
        <vt:i4>1900598</vt:i4>
      </vt:variant>
      <vt:variant>
        <vt:i4>5</vt:i4>
      </vt:variant>
      <vt:variant>
        <vt:i4>0</vt:i4>
      </vt:variant>
      <vt:variant>
        <vt:i4>5</vt:i4>
      </vt:variant>
      <vt:variant>
        <vt:lpwstr/>
      </vt:variant>
      <vt:variant>
        <vt:lpwstr>_Toc103863218</vt:lpwstr>
      </vt:variant>
      <vt:variant>
        <vt:i4>3670053</vt:i4>
      </vt:variant>
      <vt:variant>
        <vt:i4>0</vt:i4>
      </vt:variant>
      <vt:variant>
        <vt:i4>0</vt:i4>
      </vt:variant>
      <vt:variant>
        <vt:i4>5</vt:i4>
      </vt:variant>
      <vt:variant>
        <vt:lpwstr>https://marchespublics.ain.fr/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foillard eva</dc:creator>
  <cp:keywords/>
  <cp:lastModifiedBy>Youssa CHAKIR</cp:lastModifiedBy>
  <cp:revision>9</cp:revision>
  <cp:lastPrinted>2021-02-17T12:38:00Z</cp:lastPrinted>
  <dcterms:created xsi:type="dcterms:W3CDTF">2026-08-19T13:10:00Z</dcterms:created>
  <dcterms:modified xsi:type="dcterms:W3CDTF">2026-08-20T10:07:00Z</dcterms:modified>
</cp:coreProperties>
</file>